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962"/>
        <w:gridCol w:w="1980"/>
        <w:gridCol w:w="3958"/>
      </w:tblGrid>
      <w:tr w:rsidR="00F8270C" w:rsidRPr="00F8270C" w:rsidTr="00F8270C">
        <w:tblPrEx>
          <w:tblCellMar>
            <w:top w:w="0" w:type="dxa"/>
            <w:bottom w:w="0" w:type="dxa"/>
          </w:tblCellMar>
        </w:tblPrEx>
        <w:trPr>
          <w:trHeight w:val="1438"/>
        </w:trPr>
        <w:tc>
          <w:tcPr>
            <w:tcW w:w="3962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Република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Српска</w:t>
            </w:r>
            <w:proofErr w:type="spellEnd"/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Универзитет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 xml:space="preserve"> у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Источном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Сарајеву</w:t>
            </w:r>
            <w:proofErr w:type="spellEnd"/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Факултет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пословне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економије</w:t>
            </w:r>
            <w:proofErr w:type="spellEnd"/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Calibri" w:hAnsi="Calibri" w:cs="Calibri"/>
                <w:sz w:val="22"/>
                <w:szCs w:val="22"/>
                <w:lang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  <w:lang/>
              </w:rPr>
              <w:t>Бијељина</w:t>
            </w:r>
            <w:proofErr w:type="spellEnd"/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828675" cy="8286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  <w:lang/>
              </w:rPr>
            </w:pPr>
            <w:smartTag w:uri="urn:schemas-microsoft-com:office:smarttags" w:element="place">
              <w:smartTag w:uri="urn:schemas-microsoft-com:office:smarttags" w:element="PlaceTyp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  <w:lang/>
                  </w:rPr>
                  <w:t>Republic</w:t>
                </w:r>
              </w:smartTag>
              <w:r w:rsidRPr="00F8270C">
                <w:rPr>
                  <w:b/>
                  <w:bCs/>
                  <w:color w:val="1C1C1C"/>
                  <w:spacing w:val="4"/>
                  <w:sz w:val="22"/>
                  <w:szCs w:val="22"/>
                  <w:lang/>
                </w:rPr>
                <w:t xml:space="preserve"> of </w:t>
              </w:r>
              <w:proofErr w:type="spellStart"/>
              <w:smartTag w:uri="urn:schemas-microsoft-com:office:smarttags" w:element="PlaceNam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  <w:lang/>
                  </w:rPr>
                  <w:t>Srpska</w:t>
                </w:r>
              </w:smartTag>
            </w:smartTag>
            <w:proofErr w:type="spellEnd"/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  <w:lang/>
              </w:rPr>
            </w:pPr>
            <w:smartTag w:uri="urn:schemas-microsoft-com:office:smarttags" w:element="place">
              <w:smartTag w:uri="urn:schemas-microsoft-com:office:smarttags" w:element="PlaceTyp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  <w:lang/>
                  </w:rPr>
                  <w:t>University</w:t>
                </w:r>
              </w:smartTag>
              <w:r w:rsidRPr="00F8270C">
                <w:rPr>
                  <w:b/>
                  <w:bCs/>
                  <w:color w:val="1C1C1C"/>
                  <w:spacing w:val="4"/>
                  <w:sz w:val="22"/>
                  <w:szCs w:val="22"/>
                  <w:lang/>
                </w:rPr>
                <w:t xml:space="preserve">  of  </w:t>
              </w:r>
              <w:smartTag w:uri="urn:schemas-microsoft-com:office:smarttags" w:element="PlaceNam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  <w:lang/>
                  </w:rPr>
                  <w:t>Eastern Sarajevo</w:t>
                </w:r>
              </w:smartTag>
            </w:smartTag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  <w:lang/>
              </w:rPr>
            </w:pPr>
            <w:r w:rsidRPr="00F8270C">
              <w:rPr>
                <w:b/>
                <w:bCs/>
                <w:color w:val="1C1C1C"/>
                <w:spacing w:val="4"/>
                <w:sz w:val="22"/>
                <w:szCs w:val="22"/>
                <w:lang/>
              </w:rPr>
              <w:t>Faculty of Business Economics</w:t>
            </w:r>
          </w:p>
          <w:p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rFonts w:ascii="Calibri" w:hAnsi="Calibri" w:cs="Calibri"/>
                <w:sz w:val="22"/>
                <w:szCs w:val="22"/>
                <w:lang/>
              </w:rPr>
            </w:pPr>
            <w:proofErr w:type="spellStart"/>
            <w:r w:rsidRPr="00F8270C">
              <w:rPr>
                <w:b/>
                <w:bCs/>
                <w:color w:val="1C1C1C"/>
                <w:spacing w:val="4"/>
                <w:sz w:val="22"/>
                <w:szCs w:val="22"/>
                <w:lang/>
              </w:rPr>
              <w:t>Bijeljina</w:t>
            </w:r>
            <w:proofErr w:type="spellEnd"/>
          </w:p>
        </w:tc>
      </w:tr>
    </w:tbl>
    <w:p w:rsidR="001473EB" w:rsidRPr="00F554DD" w:rsidRDefault="001473EB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Default="001473EB">
      <w:pPr>
        <w:jc w:val="both"/>
        <w:rPr>
          <w:lang w:val="sr-Latn-CS"/>
        </w:rPr>
      </w:pPr>
    </w:p>
    <w:p w:rsidR="00F8270C" w:rsidRPr="00F554DD" w:rsidRDefault="00F8270C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Pr="00F554DD" w:rsidRDefault="001473EB">
      <w:pPr>
        <w:jc w:val="both"/>
        <w:rPr>
          <w:lang w:val="sr-Latn-CS"/>
        </w:rPr>
      </w:pPr>
    </w:p>
    <w:p w:rsidR="001473EB" w:rsidRPr="002D0D2A" w:rsidRDefault="002D0D2A" w:rsidP="000D1D04">
      <w:pPr>
        <w:tabs>
          <w:tab w:val="left" w:pos="4320"/>
        </w:tabs>
        <w:jc w:val="center"/>
        <w:rPr>
          <w:b/>
          <w:sz w:val="32"/>
          <w:szCs w:val="32"/>
          <w:lang w:val="sr-Latn-BA"/>
        </w:rPr>
      </w:pPr>
      <w:r>
        <w:rPr>
          <w:b/>
          <w:sz w:val="32"/>
          <w:szCs w:val="32"/>
          <w:lang w:val="sr-Cyrl-BA"/>
        </w:rPr>
        <w:t>OBRAZAC ZA VJEŽBE</w:t>
      </w:r>
    </w:p>
    <w:p w:rsidR="001473EB" w:rsidRPr="00F554DD" w:rsidRDefault="001473EB" w:rsidP="000D1D04">
      <w:pPr>
        <w:tabs>
          <w:tab w:val="left" w:pos="4320"/>
        </w:tabs>
        <w:jc w:val="center"/>
        <w:rPr>
          <w:b/>
          <w:sz w:val="32"/>
          <w:szCs w:val="32"/>
          <w:lang w:val="sr-Latn-CS"/>
        </w:rPr>
      </w:pPr>
    </w:p>
    <w:p w:rsidR="001473EB" w:rsidRPr="00F554DD" w:rsidRDefault="001473EB" w:rsidP="000D1D04">
      <w:pPr>
        <w:tabs>
          <w:tab w:val="left" w:pos="4320"/>
        </w:tabs>
        <w:jc w:val="center"/>
        <w:rPr>
          <w:sz w:val="28"/>
          <w:szCs w:val="28"/>
          <w:lang w:val="sr-Latn-CS"/>
        </w:rPr>
      </w:pPr>
      <w:r w:rsidRPr="00F554DD">
        <w:rPr>
          <w:sz w:val="28"/>
          <w:szCs w:val="28"/>
          <w:lang w:val="sr-Latn-CS"/>
        </w:rPr>
        <w:t>Predmet: Teorija i analiza bilansa</w:t>
      </w:r>
    </w:p>
    <w:p w:rsidR="001473EB" w:rsidRPr="00F554DD" w:rsidRDefault="001473EB">
      <w:pPr>
        <w:tabs>
          <w:tab w:val="left" w:pos="4320"/>
        </w:tabs>
        <w:jc w:val="both"/>
        <w:rPr>
          <w:sz w:val="28"/>
          <w:szCs w:val="28"/>
          <w:lang w:val="sr-Latn-CS"/>
        </w:rPr>
      </w:pPr>
    </w:p>
    <w:p w:rsidR="00C8253B" w:rsidRDefault="00C8253B" w:rsidP="00C8253B">
      <w:pPr>
        <w:pStyle w:val="BodyText"/>
        <w:jc w:val="center"/>
        <w:rPr>
          <w:sz w:val="28"/>
        </w:rPr>
      </w:pPr>
      <w:r w:rsidRPr="00EF7710">
        <w:rPr>
          <w:sz w:val="28"/>
        </w:rPr>
        <w:t>Tema:</w:t>
      </w:r>
      <w:r>
        <w:rPr>
          <w:sz w:val="28"/>
        </w:rPr>
        <w:t xml:space="preserve"> Analiza ocjene kreditnog boniteta preduzeća </w:t>
      </w:r>
    </w:p>
    <w:p w:rsidR="00C8253B" w:rsidRDefault="002D0D2A" w:rsidP="00C8253B">
      <w:pPr>
        <w:pStyle w:val="BodyText"/>
        <w:jc w:val="center"/>
        <w:rPr>
          <w:sz w:val="28"/>
        </w:rPr>
      </w:pPr>
      <w:r>
        <w:rPr>
          <w:sz w:val="28"/>
          <w:lang w:val="sr-Cyrl-BA"/>
        </w:rPr>
        <w:t>''</w:t>
      </w:r>
      <w:r w:rsidR="00F30CDF">
        <w:rPr>
          <w:sz w:val="28"/>
        </w:rPr>
        <w:t>Vitamin</w:t>
      </w:r>
      <w:bookmarkStart w:id="0" w:name="_GoBack"/>
      <w:bookmarkEnd w:id="0"/>
      <w:r w:rsidR="00F8270C">
        <w:rPr>
          <w:sz w:val="28"/>
        </w:rPr>
        <w:t>ka</w:t>
      </w:r>
      <w:r>
        <w:rPr>
          <w:sz w:val="28"/>
          <w:lang w:val="sr-Cyrl-BA"/>
        </w:rPr>
        <w:t>''</w:t>
      </w:r>
      <w:r>
        <w:rPr>
          <w:sz w:val="28"/>
        </w:rPr>
        <w:t xml:space="preserve"> a.d. </w:t>
      </w:r>
      <w:r w:rsidR="00F8270C">
        <w:rPr>
          <w:sz w:val="28"/>
        </w:rPr>
        <w:t xml:space="preserve">Banja Luka </w:t>
      </w:r>
      <w:r w:rsidR="00C8253B">
        <w:rPr>
          <w:sz w:val="28"/>
        </w:rPr>
        <w:t>za period od 201</w:t>
      </w:r>
      <w:r w:rsidR="00F8270C">
        <w:rPr>
          <w:sz w:val="28"/>
        </w:rPr>
        <w:t>4</w:t>
      </w:r>
      <w:r w:rsidR="00C8253B">
        <w:rPr>
          <w:sz w:val="28"/>
        </w:rPr>
        <w:t>. do 201</w:t>
      </w:r>
      <w:r w:rsidR="00F8270C">
        <w:rPr>
          <w:sz w:val="28"/>
        </w:rPr>
        <w:t>6</w:t>
      </w:r>
      <w:r w:rsidR="00C8253B">
        <w:rPr>
          <w:sz w:val="28"/>
        </w:rPr>
        <w:t>. godine</w:t>
      </w: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0D1D04" w:rsidRPr="00F554DD" w:rsidRDefault="000D1D04">
      <w:pPr>
        <w:tabs>
          <w:tab w:val="left" w:pos="4320"/>
        </w:tabs>
        <w:rPr>
          <w:sz w:val="28"/>
          <w:szCs w:val="28"/>
          <w:lang w:val="sr-Latn-CS"/>
        </w:rPr>
      </w:pPr>
    </w:p>
    <w:p w:rsidR="000D1D04" w:rsidRPr="00F554DD" w:rsidRDefault="000D1D04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                         </w:t>
      </w:r>
      <w:r w:rsidR="000D1D04" w:rsidRPr="00F554DD">
        <w:rPr>
          <w:lang w:val="sr-Latn-CS"/>
        </w:rPr>
        <w:tab/>
      </w:r>
      <w:r w:rsidR="000D1D04" w:rsidRPr="00F554DD">
        <w:rPr>
          <w:lang w:val="sr-Latn-CS"/>
        </w:rPr>
        <w:tab/>
      </w:r>
      <w:r w:rsidR="000D1D04" w:rsidRPr="00F554DD">
        <w:rPr>
          <w:lang w:val="sr-Latn-CS"/>
        </w:rPr>
        <w:tab/>
      </w:r>
    </w:p>
    <w:p w:rsidR="001473EB" w:rsidRPr="00F554DD" w:rsidRDefault="001473EB" w:rsidP="000D1D04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 </w:t>
      </w:r>
      <w:r w:rsidR="000D1D04" w:rsidRPr="00F554DD">
        <w:rPr>
          <w:lang w:val="sr-Latn-CS"/>
        </w:rPr>
        <w:t xml:space="preserve">                       </w:t>
      </w:r>
    </w:p>
    <w:p w:rsidR="001473EB" w:rsidRPr="00F554DD" w:rsidRDefault="001473EB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</w:t>
      </w:r>
    </w:p>
    <w:p w:rsidR="001473EB" w:rsidRPr="00F554DD" w:rsidRDefault="001473EB">
      <w:pPr>
        <w:tabs>
          <w:tab w:val="left" w:pos="4320"/>
        </w:tabs>
        <w:rPr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lang w:val="sr-Latn-CS"/>
        </w:rPr>
      </w:pPr>
    </w:p>
    <w:p w:rsidR="001473EB" w:rsidRPr="00F554DD" w:rsidRDefault="001473EB">
      <w:pPr>
        <w:tabs>
          <w:tab w:val="left" w:pos="4320"/>
        </w:tabs>
        <w:rPr>
          <w:lang w:val="sr-Latn-CS"/>
        </w:rPr>
      </w:pPr>
    </w:p>
    <w:p w:rsidR="00C8253B" w:rsidRDefault="00F22532" w:rsidP="00C8253B">
      <w:pPr>
        <w:jc w:val="center"/>
        <w:rPr>
          <w:sz w:val="28"/>
          <w:szCs w:val="28"/>
          <w:lang w:val="sr-Latn-CS"/>
        </w:rPr>
      </w:pPr>
      <w:r>
        <w:rPr>
          <w:lang w:val="sr-Latn-CS"/>
        </w:rPr>
        <w:t>Bijeljina</w:t>
      </w:r>
      <w:r w:rsidR="00C8253B">
        <w:rPr>
          <w:lang w:val="sr-Latn-CS"/>
        </w:rPr>
        <w:t>, oktobar-januar 201</w:t>
      </w:r>
      <w:r>
        <w:rPr>
          <w:lang w:val="bs-Latn-BA"/>
        </w:rPr>
        <w:t>7</w:t>
      </w:r>
      <w:r w:rsidR="00C8253B">
        <w:rPr>
          <w:lang w:val="sr-Latn-CS"/>
        </w:rPr>
        <w:t>/1</w:t>
      </w:r>
      <w:r>
        <w:rPr>
          <w:lang w:val="bs-Latn-BA"/>
        </w:rPr>
        <w:t>8</w:t>
      </w:r>
      <w:r w:rsidR="00C8253B">
        <w:rPr>
          <w:lang w:val="sr-Latn-CS"/>
        </w:rPr>
        <w:t>. godine</w:t>
      </w:r>
    </w:p>
    <w:p w:rsidR="00C8253B" w:rsidRDefault="00C8253B" w:rsidP="00C8253B">
      <w:pPr>
        <w:rPr>
          <w:sz w:val="28"/>
          <w:szCs w:val="28"/>
          <w:lang w:val="sr-Latn-CS"/>
        </w:rPr>
        <w:sectPr w:rsidR="00C8253B" w:rsidSect="002274D3">
          <w:footerReference w:type="first" r:id="rId10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554DD" w:rsidRDefault="00F554DD">
      <w:pPr>
        <w:rPr>
          <w:b/>
          <w:lang w:val="sr-Latn-CS"/>
        </w:rPr>
      </w:pPr>
    </w:p>
    <w:p w:rsidR="00C8253B" w:rsidRDefault="00C8253B" w:rsidP="00C8253B">
      <w:pPr>
        <w:rPr>
          <w:lang w:val="sr-Latn-CS"/>
        </w:rPr>
      </w:pPr>
      <w:r>
        <w:rPr>
          <w:b/>
          <w:lang w:val="sr-Latn-CS"/>
        </w:rPr>
        <w:t>SADRŽAJ</w:t>
      </w:r>
    </w:p>
    <w:p w:rsidR="00C8253B" w:rsidRDefault="00C8253B" w:rsidP="00C8253B">
      <w:pPr>
        <w:rPr>
          <w:lang w:val="sr-Latn-CS"/>
        </w:rPr>
      </w:pPr>
    </w:p>
    <w:p w:rsidR="00C8253B" w:rsidRDefault="00C8253B" w:rsidP="00C8253B">
      <w:pPr>
        <w:rPr>
          <w:b/>
          <w:lang w:val="sr-Latn-CS"/>
        </w:rPr>
      </w:pPr>
    </w:p>
    <w:p w:rsidR="00C8253B" w:rsidRDefault="00C8253B" w:rsidP="00C8253B">
      <w:pPr>
        <w:rPr>
          <w:lang w:val="sr-Latn-CS"/>
        </w:rPr>
      </w:pPr>
      <w:r>
        <w:rPr>
          <w:b/>
          <w:lang w:val="sr-Latn-CS"/>
        </w:rPr>
        <w:t>UVOD</w:t>
      </w:r>
    </w:p>
    <w:p w:rsidR="00C8253B" w:rsidRDefault="00C8253B" w:rsidP="00C8253B">
      <w:pPr>
        <w:rPr>
          <w:lang w:val="sr-Latn-CS"/>
        </w:rPr>
      </w:pPr>
    </w:p>
    <w:p w:rsidR="00C8253B" w:rsidRPr="00F8270C" w:rsidRDefault="00C8253B" w:rsidP="00C8253B">
      <w:pPr>
        <w:rPr>
          <w:lang w:val="sr-Latn-RS"/>
        </w:rPr>
      </w:pPr>
      <w:r w:rsidRPr="00E70B62">
        <w:rPr>
          <w:lang w:val="sr-Latn-BA"/>
        </w:rPr>
        <w:t xml:space="preserve">Sažeti bilans stanja preduzeća </w:t>
      </w:r>
      <w:r w:rsidR="00F8270C">
        <w:rPr>
          <w:lang w:val="sr-Latn-RS"/>
        </w:rPr>
        <w:t>„Vitaminka“ a.d. Banja Luka</w:t>
      </w:r>
    </w:p>
    <w:p w:rsidR="00C8253B" w:rsidRPr="00E70B62" w:rsidRDefault="00C8253B" w:rsidP="00C8253B">
      <w:pPr>
        <w:rPr>
          <w:lang w:val="sr-Latn-BA"/>
        </w:rPr>
      </w:pPr>
      <w:r w:rsidRPr="00E70B62">
        <w:rPr>
          <w:lang w:val="sr-Latn-BA"/>
        </w:rPr>
        <w:t xml:space="preserve">Sažeti bilans uspjeha preduzeća </w:t>
      </w:r>
      <w:r w:rsidR="00F8270C" w:rsidRPr="00F8270C">
        <w:rPr>
          <w:lang w:val="sr-Latn-BA"/>
        </w:rPr>
        <w:t>„Vitaminka“ a.d. Banja Luka</w:t>
      </w:r>
    </w:p>
    <w:p w:rsidR="00C8253B" w:rsidRDefault="00C8253B" w:rsidP="00C8253B">
      <w:pPr>
        <w:rPr>
          <w:b/>
          <w:lang w:val="sr-Latn-CS"/>
        </w:rPr>
      </w:pPr>
    </w:p>
    <w:p w:rsidR="00C8253B" w:rsidRDefault="00C8253B" w:rsidP="00C8253B">
      <w:pPr>
        <w:rPr>
          <w:b/>
          <w:lang w:val="sr-Latn-CS"/>
        </w:rPr>
      </w:pPr>
    </w:p>
    <w:p w:rsidR="00F8270C" w:rsidRDefault="00C8253B" w:rsidP="00F8270C">
      <w:pPr>
        <w:ind w:left="284" w:hanging="284"/>
        <w:rPr>
          <w:b/>
          <w:lang w:val="sr-Latn-CS"/>
        </w:rPr>
      </w:pPr>
      <w:r>
        <w:rPr>
          <w:b/>
          <w:lang w:val="sr-Latn-CS"/>
        </w:rPr>
        <w:t xml:space="preserve">1.  OCJENA KREDITNOG BONITETA PREDUZEĆA </w:t>
      </w:r>
      <w:r w:rsidR="00F8270C">
        <w:rPr>
          <w:b/>
          <w:lang w:val="sr-Latn-BA"/>
        </w:rPr>
        <w:t>„VITAMINKA“ A.D. BANJA LUKA</w:t>
      </w:r>
    </w:p>
    <w:p w:rsidR="00C8253B" w:rsidRDefault="00C8253B" w:rsidP="00282B2B">
      <w:pPr>
        <w:ind w:left="284"/>
        <w:rPr>
          <w:b/>
          <w:lang w:val="sr-Latn-CS"/>
        </w:rPr>
      </w:pPr>
      <w:r>
        <w:rPr>
          <w:b/>
          <w:lang w:val="sr-Latn-CS"/>
        </w:rPr>
        <w:t>PO TRADICIONALNOM POSTUPKU</w:t>
      </w:r>
    </w:p>
    <w:p w:rsidR="00C8253B" w:rsidRDefault="00C8253B" w:rsidP="00C8253B">
      <w:pPr>
        <w:rPr>
          <w:b/>
          <w:lang w:val="sr-Latn-CS"/>
        </w:rPr>
      </w:pPr>
    </w:p>
    <w:p w:rsidR="00C8253B" w:rsidRPr="00E70B62" w:rsidRDefault="00C8253B" w:rsidP="00F8270C">
      <w:pPr>
        <w:numPr>
          <w:ilvl w:val="1"/>
          <w:numId w:val="3"/>
        </w:numPr>
        <w:rPr>
          <w:b/>
          <w:lang w:val="sr-Latn-BA"/>
        </w:rPr>
      </w:pPr>
      <w:r w:rsidRPr="00E70B62">
        <w:rPr>
          <w:b/>
          <w:lang w:val="sr-Latn-BA"/>
        </w:rPr>
        <w:t xml:space="preserve">Finansijski položaj preduzeća </w:t>
      </w:r>
      <w:r w:rsidR="00F8270C" w:rsidRPr="00F8270C">
        <w:rPr>
          <w:b/>
          <w:lang w:val="sr-Latn-BA"/>
        </w:rPr>
        <w:t>„Vitaminka“ a.d. Banja Luka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1.1.1. Finansijska ravnoteža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1.1.1.1. Kratkoročna finansijska ravnoteža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1.1.1.2. Dugoročna finansijska ravnoteža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1.1.1.3. Stopa pokrivenosti zaliha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1.1.2. Likvidnost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1.1.2.1. Opšta (tekuća) likvidnost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1.1.2.2. Koeficijent ubrzane likvidnosti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1.1.2.3. Koeficijent trenutne likvidnosti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1.1.2.4. Prosečan broj dana naplate potraživanja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1.1.3. Solventnost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1.1.4. Zaduženost</w:t>
      </w:r>
    </w:p>
    <w:p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1.1.5. Adekvatnost kapitala</w:t>
      </w:r>
    </w:p>
    <w:p w:rsidR="00C8253B" w:rsidRPr="00E70B62" w:rsidRDefault="00C8253B" w:rsidP="00F8270C">
      <w:pPr>
        <w:numPr>
          <w:ilvl w:val="1"/>
          <w:numId w:val="3"/>
        </w:numPr>
        <w:rPr>
          <w:b/>
          <w:lang w:val="sr-Latn-BA"/>
        </w:rPr>
      </w:pPr>
      <w:r w:rsidRPr="00E70B62">
        <w:rPr>
          <w:b/>
          <w:lang w:val="sr-Latn-BA"/>
        </w:rPr>
        <w:t xml:space="preserve"> Imovinski položaj preduzeća </w:t>
      </w:r>
      <w:r w:rsidR="00F8270C" w:rsidRPr="00F8270C">
        <w:rPr>
          <w:b/>
          <w:lang w:val="sr-Latn-BA"/>
        </w:rPr>
        <w:t>„Vitaminka“ a.d. Banja Luka</w:t>
      </w:r>
    </w:p>
    <w:p w:rsidR="00C8253B" w:rsidRPr="00E70B62" w:rsidRDefault="00C8253B" w:rsidP="00C8253B">
      <w:pPr>
        <w:rPr>
          <w:lang w:val="sr-Latn-BA"/>
        </w:rPr>
      </w:pPr>
      <w:r w:rsidRPr="00E70B62">
        <w:rPr>
          <w:b/>
          <w:lang w:val="sr-Latn-BA"/>
        </w:rPr>
        <w:t xml:space="preserve">           </w:t>
      </w:r>
      <w:r w:rsidRPr="00E70B62">
        <w:rPr>
          <w:lang w:val="sr-Latn-BA"/>
        </w:rPr>
        <w:t>1.2.1. Struktura imovine</w:t>
      </w:r>
    </w:p>
    <w:p w:rsidR="00C8253B" w:rsidRPr="00E70B62" w:rsidRDefault="00C8253B" w:rsidP="00C8253B">
      <w:pPr>
        <w:rPr>
          <w:lang w:val="sr-Latn-BA"/>
        </w:rPr>
      </w:pPr>
      <w:r w:rsidRPr="00E70B62">
        <w:rPr>
          <w:lang w:val="sr-Latn-BA"/>
        </w:rPr>
        <w:t xml:space="preserve">           1.2.2. Stanje i efikasnost imovine</w:t>
      </w:r>
    </w:p>
    <w:p w:rsidR="00C8253B" w:rsidRPr="00E70B62" w:rsidRDefault="00C8253B" w:rsidP="00C8253B">
      <w:pPr>
        <w:tabs>
          <w:tab w:val="left" w:pos="360"/>
          <w:tab w:val="left" w:pos="720"/>
        </w:tabs>
        <w:rPr>
          <w:lang w:val="sr-Latn-BA"/>
        </w:rPr>
      </w:pPr>
      <w:r w:rsidRPr="00E70B62">
        <w:rPr>
          <w:lang w:val="sr-Latn-BA"/>
        </w:rPr>
        <w:t xml:space="preserve">           1.2.3. Koeficijenti obrta</w:t>
      </w:r>
    </w:p>
    <w:p w:rsidR="00F8270C" w:rsidRPr="00F8270C" w:rsidRDefault="00C8253B" w:rsidP="00F8270C">
      <w:pPr>
        <w:numPr>
          <w:ilvl w:val="1"/>
          <w:numId w:val="3"/>
        </w:numPr>
        <w:rPr>
          <w:lang w:val="sr-Latn-CS"/>
        </w:rPr>
      </w:pPr>
      <w:r w:rsidRPr="00F8270C">
        <w:rPr>
          <w:b/>
          <w:lang w:val="sr-Latn-BA"/>
        </w:rPr>
        <w:t xml:space="preserve"> Prinosni položaj preduzeća </w:t>
      </w:r>
      <w:r w:rsidR="00F8270C" w:rsidRPr="00F8270C">
        <w:rPr>
          <w:b/>
          <w:lang w:val="sr-Latn-BA"/>
        </w:rPr>
        <w:t>„Vitaminka“ a.d. Banja Luka</w:t>
      </w:r>
      <w:r w:rsidRPr="00F8270C">
        <w:rPr>
          <w:b/>
          <w:lang w:val="sr-Latn-CS"/>
        </w:rPr>
        <w:t xml:space="preserve">           </w:t>
      </w:r>
    </w:p>
    <w:p w:rsidR="00C8253B" w:rsidRPr="00F8270C" w:rsidRDefault="00C8253B" w:rsidP="00F8270C">
      <w:pPr>
        <w:numPr>
          <w:ilvl w:val="1"/>
          <w:numId w:val="3"/>
        </w:numPr>
        <w:rPr>
          <w:lang w:val="sr-Latn-CS"/>
        </w:rPr>
      </w:pPr>
      <w:r w:rsidRPr="00F8270C">
        <w:rPr>
          <w:lang w:val="sr-Latn-CS"/>
        </w:rPr>
        <w:t>1.3.1. Struktura poslovnih prihoda i poslovnih rashoda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          1.3.1.1. Poslovni prihodi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          1.3.1.2. Poslovni rashodi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1.3.2. Struktura prihoda i rashoda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1.3.3. Profitabilnost preduzeća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1.3.4. Rizik ostvarenja finansijskog rezultata</w:t>
      </w:r>
    </w:p>
    <w:p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1.3.5. Rentabilnost</w:t>
      </w:r>
    </w:p>
    <w:p w:rsidR="00F8270C" w:rsidRPr="00F8270C" w:rsidRDefault="00F8270C" w:rsidP="00F8270C">
      <w:pPr>
        <w:tabs>
          <w:tab w:val="left" w:pos="900"/>
        </w:tabs>
        <w:rPr>
          <w:lang w:val="sr-Latn-CS"/>
        </w:rPr>
      </w:pPr>
      <w:r w:rsidRPr="00F8270C">
        <w:rPr>
          <w:lang w:val="sr-Latn-CS"/>
        </w:rPr>
        <w:t xml:space="preserve">    </w:t>
      </w:r>
      <w:r w:rsidRPr="00F8270C">
        <w:rPr>
          <w:b/>
          <w:lang w:val="sr-Latn-CS"/>
        </w:rPr>
        <w:t xml:space="preserve">1.4.  Rekapitulacija finansijskih pokazatelja ocene kreditnog boniteta po </w:t>
      </w:r>
    </w:p>
    <w:p w:rsidR="00F8270C" w:rsidRPr="00F8270C" w:rsidRDefault="00F8270C" w:rsidP="00F8270C">
      <w:pPr>
        <w:tabs>
          <w:tab w:val="left" w:pos="900"/>
        </w:tabs>
        <w:rPr>
          <w:b/>
          <w:lang w:val="sr-Latn-CS"/>
        </w:rPr>
      </w:pPr>
      <w:r w:rsidRPr="00F8270C">
        <w:rPr>
          <w:b/>
          <w:lang w:val="sr-Latn-CS"/>
        </w:rPr>
        <w:t xml:space="preserve">            tradicionalnom postupku preduzeća „Vitaminka“ a.d. Banja Luka           </w:t>
      </w:r>
    </w:p>
    <w:p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:rsidR="00C8253B" w:rsidRDefault="00C8253B" w:rsidP="00C8253B">
      <w:pPr>
        <w:numPr>
          <w:ilvl w:val="0"/>
          <w:numId w:val="3"/>
        </w:numPr>
        <w:tabs>
          <w:tab w:val="left" w:pos="180"/>
          <w:tab w:val="left" w:pos="900"/>
        </w:tabs>
        <w:ind w:left="360"/>
        <w:rPr>
          <w:b/>
          <w:lang w:val="sr-Latn-CS"/>
        </w:rPr>
      </w:pPr>
      <w:r>
        <w:rPr>
          <w:b/>
          <w:lang w:val="sr-Latn-CS"/>
        </w:rPr>
        <w:t xml:space="preserve">  NOVIJE METODE ANALIZE OCJENE KREDITNOG BONITETA</w:t>
      </w:r>
    </w:p>
    <w:p w:rsidR="000A70DB" w:rsidRDefault="00C8253B" w:rsidP="00F8270C">
      <w:pPr>
        <w:tabs>
          <w:tab w:val="left" w:pos="900"/>
        </w:tabs>
        <w:ind w:left="360"/>
        <w:rPr>
          <w:b/>
          <w:lang w:val="sr-Latn-CS"/>
        </w:rPr>
      </w:pPr>
      <w:r>
        <w:rPr>
          <w:b/>
          <w:lang w:val="sr-Latn-CS"/>
        </w:rPr>
        <w:t>PREDUZEĆA</w:t>
      </w:r>
      <w:r w:rsidR="00F8270C">
        <w:rPr>
          <w:b/>
          <w:lang w:val="sr-Latn-CS"/>
        </w:rPr>
        <w:t xml:space="preserve"> </w:t>
      </w:r>
      <w:r w:rsidR="00F8270C" w:rsidRPr="00F8270C">
        <w:rPr>
          <w:b/>
          <w:lang w:val="sr-Latn-CS"/>
        </w:rPr>
        <w:t xml:space="preserve">„VITAMINKA“ A.D. BANJA LUKA </w:t>
      </w:r>
      <w:r>
        <w:rPr>
          <w:b/>
          <w:lang w:val="sr-Latn-CS"/>
        </w:rPr>
        <w:t xml:space="preserve">– „Z-skor“ i „ZETA“ </w:t>
      </w:r>
    </w:p>
    <w:p w:rsidR="00C8253B" w:rsidRPr="002E53E1" w:rsidRDefault="000A70DB" w:rsidP="00C8253B">
      <w:pPr>
        <w:tabs>
          <w:tab w:val="left" w:pos="900"/>
        </w:tabs>
        <w:rPr>
          <w:lang w:val="sr-Latn-CS"/>
        </w:rPr>
      </w:pPr>
      <w:r>
        <w:rPr>
          <w:b/>
          <w:lang w:val="sr-Latn-CS"/>
        </w:rPr>
        <w:t xml:space="preserve">     </w:t>
      </w:r>
      <w:r w:rsidR="00C8253B">
        <w:rPr>
          <w:b/>
          <w:lang w:val="sr-Latn-CS"/>
        </w:rPr>
        <w:t>ANALIZA</w:t>
      </w:r>
    </w:p>
    <w:p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:rsidR="000A70DB" w:rsidRDefault="00C8253B" w:rsidP="00C8253B">
      <w:pPr>
        <w:tabs>
          <w:tab w:val="left" w:pos="284"/>
        </w:tabs>
        <w:ind w:left="284" w:hanging="284"/>
        <w:rPr>
          <w:b/>
          <w:lang w:val="sr-Latn-CS"/>
        </w:rPr>
      </w:pPr>
      <w:r>
        <w:rPr>
          <w:b/>
          <w:lang w:val="sr-Latn-CS"/>
        </w:rPr>
        <w:t xml:space="preserve">3.  ANALIZA NETO NOVČANOG TOKA PREDUZEĆA </w:t>
      </w:r>
    </w:p>
    <w:p w:rsidR="00C8253B" w:rsidRPr="00F8270C" w:rsidRDefault="000A70DB" w:rsidP="00F8270C">
      <w:pPr>
        <w:tabs>
          <w:tab w:val="left" w:pos="284"/>
        </w:tabs>
        <w:ind w:left="284" w:hanging="284"/>
        <w:rPr>
          <w:lang w:val="sr-Latn-CS"/>
        </w:rPr>
      </w:pPr>
      <w:r>
        <w:rPr>
          <w:b/>
          <w:lang w:val="sr-Latn-CS"/>
        </w:rPr>
        <w:t xml:space="preserve">     </w:t>
      </w:r>
      <w:r w:rsidR="00F8270C">
        <w:rPr>
          <w:b/>
          <w:lang w:val="sr-Latn-BA"/>
        </w:rPr>
        <w:t>„VITAMINKA“ A.D. BANJA LUKA</w:t>
      </w:r>
    </w:p>
    <w:p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:rsidR="00C8253B" w:rsidRDefault="00C8253B" w:rsidP="00C8253B">
      <w:pPr>
        <w:tabs>
          <w:tab w:val="left" w:pos="900"/>
        </w:tabs>
        <w:rPr>
          <w:b/>
          <w:lang w:val="sr-Latn-CS"/>
        </w:rPr>
      </w:pPr>
      <w:r>
        <w:rPr>
          <w:b/>
          <w:lang w:val="sr-Latn-CS"/>
        </w:rPr>
        <w:t>ZAKLJUČAK</w:t>
      </w:r>
    </w:p>
    <w:p w:rsidR="00C8253B" w:rsidRPr="002E53E1" w:rsidRDefault="00C8253B" w:rsidP="00C8253B">
      <w:pPr>
        <w:tabs>
          <w:tab w:val="left" w:pos="900"/>
        </w:tabs>
        <w:rPr>
          <w:b/>
          <w:lang w:val="sr-Latn-CS"/>
        </w:rPr>
      </w:pPr>
    </w:p>
    <w:p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:rsidR="00C8253B" w:rsidRPr="002E53E1" w:rsidRDefault="00C8253B" w:rsidP="00C8253B">
      <w:pPr>
        <w:tabs>
          <w:tab w:val="left" w:pos="900"/>
        </w:tabs>
        <w:rPr>
          <w:b/>
          <w:lang w:val="sr-Latn-CS"/>
        </w:rPr>
      </w:pPr>
      <w:r w:rsidRPr="002E53E1">
        <w:rPr>
          <w:b/>
          <w:lang w:val="sr-Latn-CS"/>
        </w:rPr>
        <w:t>LITERATURA</w:t>
      </w:r>
    </w:p>
    <w:p w:rsidR="000D1D04" w:rsidRDefault="000D1D04">
      <w:pPr>
        <w:pStyle w:val="BodyText2"/>
      </w:pPr>
    </w:p>
    <w:p w:rsidR="00C8253B" w:rsidRPr="00C8253B" w:rsidRDefault="00C8253B" w:rsidP="00C8253B">
      <w:pPr>
        <w:pStyle w:val="BodyText2"/>
        <w:jc w:val="center"/>
        <w:rPr>
          <w:lang w:val="sr-Latn-BA"/>
        </w:rPr>
      </w:pPr>
      <w:r w:rsidRPr="00C8253B">
        <w:rPr>
          <w:lang w:val="sr-Latn-BA"/>
        </w:rPr>
        <w:t xml:space="preserve">Sažeti bilans stanja preduzeća </w:t>
      </w:r>
    </w:p>
    <w:p w:rsidR="00F554DD" w:rsidRDefault="00F8270C" w:rsidP="00722FDA">
      <w:pPr>
        <w:pStyle w:val="BodyText2"/>
        <w:jc w:val="center"/>
        <w:rPr>
          <w:b w:val="0"/>
          <w:lang w:val="sr-Latn-CS"/>
        </w:rPr>
      </w:pPr>
      <w:r w:rsidRPr="00F8270C">
        <w:rPr>
          <w:b w:val="0"/>
          <w:lang w:val="sr-Latn-CS"/>
        </w:rPr>
        <w:t>„VITAMINKA“ A.D. BANJA LUKA</w:t>
      </w:r>
    </w:p>
    <w:p w:rsidR="00F554DD" w:rsidRPr="00F554DD" w:rsidRDefault="00F554DD" w:rsidP="00722FDA">
      <w:pPr>
        <w:pStyle w:val="BodyText2"/>
        <w:jc w:val="center"/>
        <w:rPr>
          <w:b w:val="0"/>
          <w:lang w:val="sr-Latn-CS"/>
        </w:rPr>
      </w:pP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5336"/>
        <w:gridCol w:w="723"/>
        <w:gridCol w:w="333"/>
        <w:gridCol w:w="1028"/>
        <w:gridCol w:w="1058"/>
        <w:gridCol w:w="331"/>
        <w:gridCol w:w="1364"/>
      </w:tblGrid>
      <w:tr w:rsidR="00BD436F" w:rsidRPr="000722D0" w:rsidTr="00A50A78">
        <w:trPr>
          <w:jc w:val="center"/>
        </w:trPr>
        <w:tc>
          <w:tcPr>
            <w:tcW w:w="5363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D436F" w:rsidRPr="000722D0" w:rsidRDefault="00BD436F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D436F" w:rsidRPr="000722D0" w:rsidTr="00A50A78">
        <w:trPr>
          <w:jc w:val="center"/>
        </w:trPr>
        <w:tc>
          <w:tcPr>
            <w:tcW w:w="5363" w:type="dxa"/>
            <w:vMerge w:val="restart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681" w:type="dxa"/>
            <w:vMerge w:val="restart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9" w:type="dxa"/>
            <w:gridSpan w:val="5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D436F" w:rsidRPr="000722D0" w:rsidTr="00A50A78">
        <w:trPr>
          <w:jc w:val="center"/>
        </w:trPr>
        <w:tc>
          <w:tcPr>
            <w:tcW w:w="5363" w:type="dxa"/>
            <w:vMerge/>
            <w:shd w:val="clear" w:color="auto" w:fill="245794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81" w:type="dxa"/>
            <w:vMerge/>
            <w:shd w:val="clear" w:color="auto" w:fill="245794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gridSpan w:val="2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94" w:type="dxa"/>
            <w:gridSpan w:val="2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9" w:type="dxa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D436F" w:rsidRPr="000722D0" w:rsidTr="00A50A78">
        <w:trPr>
          <w:jc w:val="center"/>
        </w:trPr>
        <w:tc>
          <w:tcPr>
            <w:tcW w:w="5363" w:type="dxa"/>
            <w:tcBorders>
              <w:right w:val="nil"/>
            </w:tcBorders>
            <w:shd w:val="clear" w:color="auto" w:fill="A6A6A6" w:themeFill="background1" w:themeFillShade="A6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 K T I V A</w:t>
            </w:r>
          </w:p>
        </w:tc>
        <w:tc>
          <w:tcPr>
            <w:tcW w:w="681" w:type="dxa"/>
            <w:tcBorders>
              <w:left w:val="nil"/>
              <w:right w:val="nil"/>
            </w:tcBorders>
            <w:shd w:val="clear" w:color="auto" w:fill="A6A6A6" w:themeFill="background1" w:themeFillShade="A6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 </w:t>
            </w:r>
          </w:p>
        </w:tc>
        <w:tc>
          <w:tcPr>
            <w:tcW w:w="1366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left w:val="nil"/>
            </w:tcBorders>
            <w:shd w:val="clear" w:color="auto" w:fill="A6A6A6" w:themeFill="background1" w:themeFillShade="A6"/>
            <w:vAlign w:val="center"/>
          </w:tcPr>
          <w:p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</w:tr>
      <w:tr w:rsidR="00BD436F" w:rsidRPr="000722D0" w:rsidTr="00A50A78">
        <w:trPr>
          <w:jc w:val="center"/>
        </w:trPr>
        <w:tc>
          <w:tcPr>
            <w:tcW w:w="5363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A. STALNA IMOVINA</w:t>
            </w:r>
          </w:p>
        </w:tc>
        <w:tc>
          <w:tcPr>
            <w:tcW w:w="681" w:type="dxa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001</w:t>
            </w:r>
          </w:p>
        </w:tc>
        <w:tc>
          <w:tcPr>
            <w:tcW w:w="1366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Nematerijalna ulaganja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002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Nekretnine, postrojenja, oprema i investicione nekretnine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008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Biološka sredstva i sredstva kulture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015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Dugoročni finansijski plasmani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021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Odložena poreska sredstva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030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TEKUĆA IMOVINA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031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center"/>
          </w:tcPr>
          <w:p w:rsidR="00B90A4F" w:rsidRPr="000722D0" w:rsidRDefault="00B90A4F" w:rsidP="00A50A78">
            <w:pPr>
              <w:ind w:left="159" w:hanging="159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Zalihe, stalna sredstva i sredstva obustavljenog poslovanja namijenjena prodaji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032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Kratkoročna potraživanja, plasmani i gotovina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039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Kratkoročna potraživanja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040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Kratkoročni finansijski plasmani 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046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Gotovinski ekvivalenti i gotovina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055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Porez na dodatu vrijednost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058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Aktivna vremenska razgraničenja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059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Odložena poreska sredstva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060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GUBITAK IZNAD VISINE KAPITALA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061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POSLOVNA AKTIVA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062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VANBILANSNA AKTIVA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063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shd w:val="clear" w:color="auto" w:fill="D9D9D9" w:themeFill="background1" w:themeFillShade="D9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UKUPNA AKTIVA</w:t>
            </w: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064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shd w:val="clear" w:color="auto" w:fill="D9D9D9" w:themeFill="background1" w:themeFillShade="D9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P A S I V A</w:t>
            </w:r>
          </w:p>
        </w:tc>
        <w:tc>
          <w:tcPr>
            <w:tcW w:w="681" w:type="dxa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</w:p>
        </w:tc>
        <w:tc>
          <w:tcPr>
            <w:tcW w:w="1366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left w:val="nil"/>
            </w:tcBorders>
            <w:shd w:val="clear" w:color="auto" w:fill="A6A6A6" w:themeFill="background1" w:themeFillShade="A6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A. KAPITAL 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101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Osnovni kapital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102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 Akcijski kapital 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103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Udjeli društva sa ograničenom odgovornošću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104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 Zadružni udjeli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105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 Ulozi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106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 Državni kapital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107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6. Ostali osnovni  kapital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108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  Upisani neuplaćeni kapital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109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816535" w:rsidRDefault="00B90A4F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816535" w:rsidRDefault="00B90A4F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816535" w:rsidRDefault="00B90A4F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 Emisiona premija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110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 Rezerve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111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V   Revalorizacione rezerve 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5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 Nerealizovani dobici po osnovu finansijskih sredstava raspoloživih za prodaju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115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Nerealizovani gubici po osnovu finansijskih sredstava raspoloživih za prodaju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116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816535" w:rsidRDefault="00895636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816535" w:rsidRDefault="00895636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816535" w:rsidRDefault="00895636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90A4F" w:rsidRPr="000722D0" w:rsidTr="00A50A78">
        <w:trPr>
          <w:jc w:val="center"/>
        </w:trPr>
        <w:tc>
          <w:tcPr>
            <w:tcW w:w="5363" w:type="dxa"/>
            <w:vAlign w:val="bottom"/>
          </w:tcPr>
          <w:p w:rsidR="00B90A4F" w:rsidRPr="000722D0" w:rsidRDefault="00B90A4F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VIII  Neraspoređeni dobitak</w:t>
            </w:r>
          </w:p>
        </w:tc>
        <w:tc>
          <w:tcPr>
            <w:tcW w:w="681" w:type="dxa"/>
            <w:vAlign w:val="center"/>
          </w:tcPr>
          <w:p w:rsidR="00B90A4F" w:rsidRPr="000722D0" w:rsidRDefault="00B90A4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117</w:t>
            </w:r>
          </w:p>
        </w:tc>
        <w:tc>
          <w:tcPr>
            <w:tcW w:w="1366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B90A4F" w:rsidRPr="00696DD6" w:rsidRDefault="00B90A4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IX Gubitak do visine kapitala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122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816535" w:rsidRDefault="00895636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816535" w:rsidRDefault="00895636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816535" w:rsidRDefault="00895636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DUGOROČNA REZERVISANJA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125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OBAVEZE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132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Dugoročne obaveze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133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Kratkoročne obaveze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142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F554DD" w:rsidTr="00A50A78">
        <w:trPr>
          <w:jc w:val="center"/>
        </w:trPr>
        <w:tc>
          <w:tcPr>
            <w:tcW w:w="5363" w:type="dxa"/>
            <w:vAlign w:val="bottom"/>
          </w:tcPr>
          <w:p w:rsidR="00895636" w:rsidRPr="00F554DD" w:rsidRDefault="0089563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 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Pasivna vremenska razgraničenja</w:t>
            </w:r>
          </w:p>
        </w:tc>
        <w:tc>
          <w:tcPr>
            <w:tcW w:w="681" w:type="dxa"/>
            <w:vAlign w:val="center"/>
          </w:tcPr>
          <w:p w:rsidR="00895636" w:rsidRPr="00F554DD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159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POSLOVNA PASIVA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161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VANBILANSNA PASIVA</w:t>
            </w:r>
          </w:p>
        </w:tc>
        <w:tc>
          <w:tcPr>
            <w:tcW w:w="681" w:type="dxa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162</w:t>
            </w:r>
          </w:p>
        </w:tc>
        <w:tc>
          <w:tcPr>
            <w:tcW w:w="1366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636" w:rsidRPr="000722D0" w:rsidTr="00A50A78">
        <w:trPr>
          <w:jc w:val="center"/>
        </w:trPr>
        <w:tc>
          <w:tcPr>
            <w:tcW w:w="5363" w:type="dxa"/>
            <w:shd w:val="clear" w:color="auto" w:fill="D9D9D9" w:themeFill="background1" w:themeFillShade="D9"/>
            <w:vAlign w:val="bottom"/>
          </w:tcPr>
          <w:p w:rsidR="00895636" w:rsidRPr="000722D0" w:rsidRDefault="0089563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UKUPNA PASIVA</w:t>
            </w: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895636" w:rsidRPr="000722D0" w:rsidRDefault="00895636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163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shd w:val="clear" w:color="auto" w:fill="D9D9D9" w:themeFill="background1" w:themeFillShade="D9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895636" w:rsidRPr="00696DD6" w:rsidRDefault="00895636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9143C" w:rsidRDefault="0099143C" w:rsidP="000D1D04">
      <w:pPr>
        <w:pStyle w:val="BodyText2"/>
        <w:jc w:val="center"/>
        <w:rPr>
          <w:lang w:val="sr-Latn-CS"/>
        </w:rPr>
      </w:pPr>
    </w:p>
    <w:p w:rsidR="00F554DD" w:rsidRPr="00F554DD" w:rsidRDefault="00F554DD" w:rsidP="000D1D04">
      <w:pPr>
        <w:pStyle w:val="BodyText2"/>
        <w:jc w:val="center"/>
        <w:rPr>
          <w:lang w:val="sr-Latn-CS"/>
        </w:rPr>
      </w:pPr>
    </w:p>
    <w:p w:rsidR="00C8253B" w:rsidRPr="00C8253B" w:rsidRDefault="00C8253B" w:rsidP="00C8253B">
      <w:pPr>
        <w:pStyle w:val="BodyText2"/>
        <w:jc w:val="center"/>
        <w:rPr>
          <w:lang w:val="sr-Latn-BA"/>
        </w:rPr>
      </w:pPr>
      <w:r w:rsidRPr="00C8253B">
        <w:rPr>
          <w:lang w:val="sr-Latn-BA"/>
        </w:rPr>
        <w:t xml:space="preserve">Sažeti bilans uspjeha preduzeća </w:t>
      </w:r>
    </w:p>
    <w:p w:rsidR="00F554DD" w:rsidRPr="00F554DD" w:rsidRDefault="00F8270C" w:rsidP="000D1D04">
      <w:pPr>
        <w:pStyle w:val="BodyText2"/>
        <w:jc w:val="center"/>
        <w:rPr>
          <w:lang w:val="sr-Latn-CS"/>
        </w:rPr>
      </w:pPr>
      <w:r w:rsidRPr="00F8270C">
        <w:rPr>
          <w:lang w:val="sr-Latn-CS"/>
        </w:rPr>
        <w:t xml:space="preserve">„Vitaminka“ a.d. Banja Luka           </w:t>
      </w:r>
    </w:p>
    <w:tbl>
      <w:tblPr>
        <w:tblStyle w:val="TableGrid"/>
        <w:tblW w:w="10570" w:type="dxa"/>
        <w:jc w:val="center"/>
        <w:tblLook w:val="04A0" w:firstRow="1" w:lastRow="0" w:firstColumn="1" w:lastColumn="0" w:noHBand="0" w:noVBand="1"/>
      </w:tblPr>
      <w:tblGrid>
        <w:gridCol w:w="5735"/>
        <w:gridCol w:w="723"/>
        <w:gridCol w:w="324"/>
        <w:gridCol w:w="1037"/>
        <w:gridCol w:w="1055"/>
        <w:gridCol w:w="335"/>
        <w:gridCol w:w="1361"/>
      </w:tblGrid>
      <w:tr w:rsidR="00BD436F" w:rsidRPr="000722D0" w:rsidTr="00A50A78">
        <w:trPr>
          <w:jc w:val="center"/>
        </w:trPr>
        <w:tc>
          <w:tcPr>
            <w:tcW w:w="5762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right w:val="nil"/>
            </w:tcBorders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D436F" w:rsidRPr="000722D0" w:rsidRDefault="00BD436F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D436F" w:rsidRPr="000722D0" w:rsidTr="00A50A78">
        <w:trPr>
          <w:jc w:val="center"/>
        </w:trPr>
        <w:tc>
          <w:tcPr>
            <w:tcW w:w="5762" w:type="dxa"/>
            <w:vMerge w:val="restart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681" w:type="dxa"/>
            <w:vMerge w:val="restart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7" w:type="dxa"/>
            <w:gridSpan w:val="5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D436F" w:rsidRPr="000722D0" w:rsidTr="00A50A78">
        <w:trPr>
          <w:jc w:val="center"/>
        </w:trPr>
        <w:tc>
          <w:tcPr>
            <w:tcW w:w="5762" w:type="dxa"/>
            <w:vMerge/>
            <w:shd w:val="clear" w:color="auto" w:fill="245794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81" w:type="dxa"/>
            <w:vMerge/>
            <w:shd w:val="clear" w:color="auto" w:fill="245794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gridSpan w:val="2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95" w:type="dxa"/>
            <w:gridSpan w:val="2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6" w:type="dxa"/>
            <w:shd w:val="clear" w:color="auto" w:fill="245794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D436F" w:rsidRPr="000722D0" w:rsidTr="00A50A78">
        <w:trPr>
          <w:jc w:val="center"/>
        </w:trPr>
        <w:tc>
          <w:tcPr>
            <w:tcW w:w="5762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681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36F" w:rsidRPr="000722D0" w:rsidTr="00A50A78">
        <w:trPr>
          <w:jc w:val="center"/>
        </w:trPr>
        <w:tc>
          <w:tcPr>
            <w:tcW w:w="5762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A. POSLOVNI PRIHODI I RASHODI</w:t>
            </w:r>
          </w:p>
        </w:tc>
        <w:tc>
          <w:tcPr>
            <w:tcW w:w="681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66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36F" w:rsidRPr="000722D0" w:rsidTr="00A50A78">
        <w:trPr>
          <w:jc w:val="center"/>
        </w:trPr>
        <w:tc>
          <w:tcPr>
            <w:tcW w:w="5762" w:type="dxa"/>
            <w:vAlign w:val="bottom"/>
          </w:tcPr>
          <w:p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  Poslovni prihodi</w:t>
            </w:r>
          </w:p>
        </w:tc>
        <w:tc>
          <w:tcPr>
            <w:tcW w:w="681" w:type="dxa"/>
            <w:vAlign w:val="center"/>
          </w:tcPr>
          <w:p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201</w:t>
            </w:r>
          </w:p>
        </w:tc>
        <w:tc>
          <w:tcPr>
            <w:tcW w:w="1366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:rsidTr="002A2EE8">
        <w:trPr>
          <w:jc w:val="center"/>
        </w:trPr>
        <w:tc>
          <w:tcPr>
            <w:tcW w:w="5762" w:type="dxa"/>
            <w:vAlign w:val="bottom"/>
          </w:tcPr>
          <w:p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Prihodi od prodaje robe</w:t>
            </w:r>
          </w:p>
        </w:tc>
        <w:tc>
          <w:tcPr>
            <w:tcW w:w="681" w:type="dxa"/>
            <w:vAlign w:val="center"/>
          </w:tcPr>
          <w:p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202</w:t>
            </w:r>
          </w:p>
        </w:tc>
        <w:tc>
          <w:tcPr>
            <w:tcW w:w="1366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2A2EE8" w:rsidRPr="00AF4CF7" w:rsidRDefault="002A2EE8" w:rsidP="002A2EE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:rsidTr="002A2EE8">
        <w:trPr>
          <w:jc w:val="center"/>
        </w:trPr>
        <w:tc>
          <w:tcPr>
            <w:tcW w:w="5762" w:type="dxa"/>
            <w:vAlign w:val="bottom"/>
          </w:tcPr>
          <w:p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Prihodi od prodaje učinaka</w:t>
            </w:r>
          </w:p>
        </w:tc>
        <w:tc>
          <w:tcPr>
            <w:tcW w:w="681" w:type="dxa"/>
            <w:vAlign w:val="center"/>
          </w:tcPr>
          <w:p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206</w:t>
            </w:r>
          </w:p>
        </w:tc>
        <w:tc>
          <w:tcPr>
            <w:tcW w:w="1366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2A2EE8" w:rsidRPr="00AF4CF7" w:rsidRDefault="002A2EE8" w:rsidP="002A2EE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:rsidTr="002A2EE8">
        <w:trPr>
          <w:jc w:val="center"/>
        </w:trPr>
        <w:tc>
          <w:tcPr>
            <w:tcW w:w="5762" w:type="dxa"/>
            <w:vAlign w:val="bottom"/>
          </w:tcPr>
          <w:p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Prihodi od aktiviranja ili potrošnje robe i učinaka</w:t>
            </w:r>
          </w:p>
        </w:tc>
        <w:tc>
          <w:tcPr>
            <w:tcW w:w="681" w:type="dxa"/>
            <w:vAlign w:val="center"/>
          </w:tcPr>
          <w:p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210</w:t>
            </w:r>
          </w:p>
        </w:tc>
        <w:tc>
          <w:tcPr>
            <w:tcW w:w="1366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2A2EE8" w:rsidRPr="00AF4CF7" w:rsidRDefault="002A2EE8" w:rsidP="002A2EE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:rsidTr="002A2EE8">
        <w:trPr>
          <w:jc w:val="center"/>
        </w:trPr>
        <w:tc>
          <w:tcPr>
            <w:tcW w:w="5762" w:type="dxa"/>
            <w:vAlign w:val="bottom"/>
          </w:tcPr>
          <w:p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Povećanje vrijednosti zaliha učinaka</w:t>
            </w:r>
          </w:p>
        </w:tc>
        <w:tc>
          <w:tcPr>
            <w:tcW w:w="681" w:type="dxa"/>
            <w:vAlign w:val="center"/>
          </w:tcPr>
          <w:p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211</w:t>
            </w:r>
          </w:p>
        </w:tc>
        <w:tc>
          <w:tcPr>
            <w:tcW w:w="1366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2A2EE8" w:rsidRPr="00AF4CF7" w:rsidRDefault="002A2EE8" w:rsidP="002A2EE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:rsidTr="002A2EE8">
        <w:trPr>
          <w:jc w:val="center"/>
        </w:trPr>
        <w:tc>
          <w:tcPr>
            <w:tcW w:w="5762" w:type="dxa"/>
            <w:vAlign w:val="bottom"/>
          </w:tcPr>
          <w:p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Smanjenje vrijednosti zaliha učinaka</w:t>
            </w:r>
          </w:p>
        </w:tc>
        <w:tc>
          <w:tcPr>
            <w:tcW w:w="681" w:type="dxa"/>
            <w:vAlign w:val="center"/>
          </w:tcPr>
          <w:p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212</w:t>
            </w:r>
          </w:p>
        </w:tc>
        <w:tc>
          <w:tcPr>
            <w:tcW w:w="1366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2A2EE8" w:rsidRPr="00696DD6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2A2EE8" w:rsidRPr="00AF4CF7" w:rsidRDefault="002A2EE8" w:rsidP="002A2EE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center"/>
          </w:tcPr>
          <w:p w:rsidR="006C0AF1" w:rsidRPr="000722D0" w:rsidRDefault="006C0AF1" w:rsidP="00A50A78">
            <w:pPr>
              <w:ind w:left="159" w:hanging="159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Povećanje vrijednosti investicionih nekretnina i bioloških sredstava koja se ne amortizuju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213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center"/>
          </w:tcPr>
          <w:p w:rsidR="006C0AF1" w:rsidRPr="000722D0" w:rsidRDefault="006C0AF1" w:rsidP="00A50A78">
            <w:pPr>
              <w:ind w:left="159" w:hanging="142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Smanjenje vrijednosti investicionih nekretnina i bioloških sredstava koja se ne amortizuju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214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C3" w:rsidRPr="000722D0" w:rsidTr="00E1636F">
        <w:trPr>
          <w:jc w:val="center"/>
        </w:trPr>
        <w:tc>
          <w:tcPr>
            <w:tcW w:w="5762" w:type="dxa"/>
            <w:vAlign w:val="bottom"/>
          </w:tcPr>
          <w:p w:rsidR="00DE71C3" w:rsidRPr="000722D0" w:rsidRDefault="00DE71C3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Ostali poslovni prihodi</w:t>
            </w:r>
          </w:p>
        </w:tc>
        <w:tc>
          <w:tcPr>
            <w:tcW w:w="681" w:type="dxa"/>
            <w:vAlign w:val="center"/>
          </w:tcPr>
          <w:p w:rsidR="00DE71C3" w:rsidRPr="000722D0" w:rsidRDefault="00DE71C3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215</w:t>
            </w:r>
          </w:p>
        </w:tc>
        <w:tc>
          <w:tcPr>
            <w:tcW w:w="1366" w:type="dxa"/>
            <w:gridSpan w:val="2"/>
            <w:vAlign w:val="center"/>
          </w:tcPr>
          <w:p w:rsidR="00DE71C3" w:rsidRPr="00696DD6" w:rsidRDefault="00DE71C3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E71C3" w:rsidRPr="00696DD6" w:rsidRDefault="00DE71C3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:rsidR="00DE71C3" w:rsidRPr="002A2EE8" w:rsidRDefault="00DE71C3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Poslovni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216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6B24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Nabavna vrijednost prodate robe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217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2. Troškovi materijala 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218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Troškovi zarada, naknada zarada i ostali lični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219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Troškovi proizvodnih usluga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222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Troškovi amortizacije i rezervisanja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223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5.1.Troškovi amortizacije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224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5.2. Troškovi rezervisanja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225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Nematerijalni troškovi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226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Troškovi poreza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227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Troškovi doprinosa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228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POSLOVNI DOBITAK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229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POSLOVNI GUBITAK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230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C01A1C" w:rsidRDefault="006C0AF1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DC1CC3" w:rsidRDefault="006C0AF1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FINANSIJSKI PRIHODI 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  Finansijski prihodi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231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II  Finansijski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238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 1. Rashodi kamata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240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DOBITAK REDOVNE AKTIVNOSTI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244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GUBITAK REDOVNE AKTIVNOSTI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245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DC1CC3" w:rsidRDefault="006C0AF1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E. OSTALI PRIHODI 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  Ostali prihodi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246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O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stali rashodi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257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:rsidTr="00A50A78">
        <w:trPr>
          <w:jc w:val="center"/>
        </w:trPr>
        <w:tc>
          <w:tcPr>
            <w:tcW w:w="5762" w:type="dxa"/>
            <w:vAlign w:val="bottom"/>
          </w:tcPr>
          <w:p w:rsidR="006C0AF1" w:rsidRPr="000722D0" w:rsidRDefault="006C0AF1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Ž.  DOBITAK PO OSNOVU OSTALIH PRIHODA </w:t>
            </w:r>
          </w:p>
          <w:p w:rsidR="006C0AF1" w:rsidRPr="000722D0" w:rsidRDefault="006C0AF1" w:rsidP="00A50A78">
            <w:pPr>
              <w:ind w:left="30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RASHODA</w:t>
            </w:r>
          </w:p>
        </w:tc>
        <w:tc>
          <w:tcPr>
            <w:tcW w:w="681" w:type="dxa"/>
            <w:vAlign w:val="center"/>
          </w:tcPr>
          <w:p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268</w:t>
            </w:r>
          </w:p>
        </w:tc>
        <w:tc>
          <w:tcPr>
            <w:tcW w:w="1366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ind w:left="301" w:hanging="30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Z.  GUBITAK PO OSNOVU OSTALIH PRIHODA I RASHODA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269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CD088A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CD088A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CD088A" w:rsidRDefault="00DD1D3D" w:rsidP="00F2632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ind w:left="216" w:hanging="216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I. PRIHOD I RASHOD OD USKLAĐIVANJA VRIJEDNOSTI IMOVINE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 Prihodi od usklađivanja vrijednosti imovine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270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 Rashodi od usklađivanja vrijednosti imovine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280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J. DOBITAK PO OSNOVU USKLAĐIVANJA VRIJEDNOSTI IMOVINE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289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K. GUBITAK PO OSNOVU USKLAĐIVANJA VRIJEDNOSTI IMOVINE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290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L. PRIHODI PO OSNOVU PROMJENE RAČUNOVODSTVENIH POLITIKA I ISPRAVKE GREŠAKA IZ RANIJIH GODINA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291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Default="00DD1D3D" w:rsidP="00A50A78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LJ. RASHODI PO OSNOVU PROMJENE </w:t>
            </w:r>
          </w:p>
          <w:p w:rsidR="00DD1D3D" w:rsidRDefault="00DD1D3D" w:rsidP="00A50A78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   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RAČUN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OVODSTVENIH POLITIKA I ISPRAVKE </w:t>
            </w:r>
          </w:p>
          <w:p w:rsidR="00DD1D3D" w:rsidRPr="000722D0" w:rsidRDefault="00DD1D3D" w:rsidP="00A50A78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  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GREŠAKA IZ RANIJIH GODINA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292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696DD6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Merge w:val="restart"/>
            <w:tcBorders>
              <w:top w:val="nil"/>
            </w:tcBorders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lastRenderedPageBreak/>
              <w:t>POZICIJA</w:t>
            </w:r>
          </w:p>
        </w:tc>
        <w:tc>
          <w:tcPr>
            <w:tcW w:w="681" w:type="dxa"/>
            <w:vMerge w:val="restart"/>
            <w:tcBorders>
              <w:top w:val="nil"/>
            </w:tcBorders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7" w:type="dxa"/>
            <w:gridSpan w:val="5"/>
            <w:tcBorders>
              <w:top w:val="nil"/>
            </w:tcBorders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Merge/>
            <w:shd w:val="clear" w:color="auto" w:fill="245794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81" w:type="dxa"/>
            <w:vMerge/>
            <w:shd w:val="clear" w:color="auto" w:fill="245794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gridSpan w:val="2"/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95" w:type="dxa"/>
            <w:gridSpan w:val="2"/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shd w:val="clear" w:color="auto" w:fill="245794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tabs>
                <w:tab w:val="left" w:pos="35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M. DOBITAK I GUBITAK PRIJE OPOREZIVANJA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  Dobitak prije oporezivanja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293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tcBorders>
              <w:bottom w:val="single" w:sz="4" w:space="0" w:color="auto"/>
            </w:tcBorders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   Gubitak prije oporezivanja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294</w:t>
            </w:r>
          </w:p>
        </w:tc>
        <w:tc>
          <w:tcPr>
            <w:tcW w:w="1366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C01A1C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CD088A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N. TEKUĆI I ODLOŽENI POREZ NA DOBIT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295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696DD6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tcBorders>
              <w:bottom w:val="single" w:sz="4" w:space="0" w:color="auto"/>
            </w:tcBorders>
            <w:vAlign w:val="bottom"/>
          </w:tcPr>
          <w:p w:rsidR="00DD1D3D" w:rsidRPr="000722D0" w:rsidRDefault="00DD1D3D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NJ. NETO DOBITAK I NETO GUBITAK PERIODA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6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 Neto dobitak tekuće godine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298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0722D0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tcBorders>
              <w:bottom w:val="single" w:sz="4" w:space="0" w:color="auto"/>
            </w:tcBorders>
            <w:vAlign w:val="bottom"/>
          </w:tcPr>
          <w:p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 Neto gubitak tekuće godine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299</w:t>
            </w:r>
          </w:p>
        </w:tc>
        <w:tc>
          <w:tcPr>
            <w:tcW w:w="1366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CD088A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tcBorders>
              <w:bottom w:val="single" w:sz="4" w:space="0" w:color="auto"/>
            </w:tcBorders>
            <w:vAlign w:val="center"/>
          </w:tcPr>
          <w:p w:rsidR="00DD1D3D" w:rsidRPr="00CD088A" w:rsidRDefault="00DD1D3D" w:rsidP="00CD088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single" w:sz="4" w:space="0" w:color="auto"/>
            </w:tcBorders>
            <w:vAlign w:val="center"/>
          </w:tcPr>
          <w:p w:rsidR="00DD1D3D" w:rsidRPr="000722D0" w:rsidRDefault="00DD1D3D" w:rsidP="00F2632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UKUPNI PRIHODI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300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:rsidTr="00A50A78">
        <w:trPr>
          <w:jc w:val="center"/>
        </w:trPr>
        <w:tc>
          <w:tcPr>
            <w:tcW w:w="5762" w:type="dxa"/>
            <w:vAlign w:val="bottom"/>
          </w:tcPr>
          <w:p w:rsidR="00DD1D3D" w:rsidRPr="000722D0" w:rsidRDefault="00DD1D3D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UKUPNI RASHODI</w:t>
            </w:r>
          </w:p>
        </w:tc>
        <w:tc>
          <w:tcPr>
            <w:tcW w:w="681" w:type="dxa"/>
            <w:vAlign w:val="center"/>
          </w:tcPr>
          <w:p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301</w:t>
            </w:r>
          </w:p>
        </w:tc>
        <w:tc>
          <w:tcPr>
            <w:tcW w:w="1366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DD1D3D" w:rsidRPr="000722D0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728DB" w:rsidRPr="00F554DD" w:rsidRDefault="002728DB" w:rsidP="000D1D04">
      <w:pPr>
        <w:pStyle w:val="BodyText2"/>
        <w:jc w:val="center"/>
        <w:rPr>
          <w:lang w:val="sr-Latn-CS"/>
        </w:rPr>
      </w:pPr>
    </w:p>
    <w:p w:rsidR="002728DB" w:rsidRPr="00F554DD" w:rsidRDefault="002728DB" w:rsidP="000D1D04">
      <w:pPr>
        <w:pStyle w:val="BodyText2"/>
        <w:jc w:val="center"/>
        <w:rPr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C095A" w:rsidRPr="00F554DD" w:rsidRDefault="001C095A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5E6C7B" w:rsidRPr="00F554DD" w:rsidRDefault="005E6C7B"/>
    <w:p w:rsidR="0099143C" w:rsidRPr="00F554DD" w:rsidRDefault="0099143C"/>
    <w:p w:rsidR="0099143C" w:rsidRPr="00F554DD" w:rsidRDefault="0099143C"/>
    <w:p w:rsidR="0099143C" w:rsidRPr="00F554DD" w:rsidRDefault="0099143C"/>
    <w:p w:rsidR="005E6C7B" w:rsidRPr="00F554DD" w:rsidRDefault="005E6C7B"/>
    <w:p w:rsidR="005E6C7B" w:rsidRPr="00F554DD" w:rsidRDefault="005E6C7B"/>
    <w:p w:rsidR="005E6C7B" w:rsidRPr="00F554DD" w:rsidRDefault="005E6C7B"/>
    <w:p w:rsidR="00C8253B" w:rsidRPr="002F30E5" w:rsidRDefault="00C8253B" w:rsidP="00F8270C">
      <w:pPr>
        <w:numPr>
          <w:ilvl w:val="0"/>
          <w:numId w:val="4"/>
        </w:numPr>
        <w:tabs>
          <w:tab w:val="left" w:pos="1545"/>
        </w:tabs>
        <w:rPr>
          <w:b/>
          <w:lang w:val="sr-Latn-CS"/>
        </w:rPr>
      </w:pPr>
      <w:r w:rsidRPr="002F30E5">
        <w:rPr>
          <w:b/>
          <w:lang w:val="sr-Latn-CS"/>
        </w:rPr>
        <w:lastRenderedPageBreak/>
        <w:t>OC</w:t>
      </w:r>
      <w:r>
        <w:rPr>
          <w:b/>
          <w:lang w:val="sr-Latn-CS"/>
        </w:rPr>
        <w:t>J</w:t>
      </w:r>
      <w:r w:rsidRPr="002F30E5">
        <w:rPr>
          <w:b/>
          <w:lang w:val="sr-Latn-CS"/>
        </w:rPr>
        <w:t xml:space="preserve">ENA KREDITNOG BONITETA PREDUZEĆA </w:t>
      </w:r>
      <w:r w:rsidR="00F8270C" w:rsidRPr="00F8270C">
        <w:rPr>
          <w:b/>
          <w:lang w:val="sr-Latn-CS"/>
        </w:rPr>
        <w:t xml:space="preserve">„Vitaminka“ a.d. Banja Luka           </w:t>
      </w:r>
      <w:r w:rsidRPr="002F30E5">
        <w:rPr>
          <w:b/>
          <w:lang w:val="sr-Latn-CS"/>
        </w:rPr>
        <w:t>PO</w:t>
      </w:r>
      <w:r>
        <w:rPr>
          <w:b/>
          <w:lang w:val="sr-Latn-CS"/>
        </w:rPr>
        <w:t xml:space="preserve"> TRADICIONALNOM </w:t>
      </w:r>
      <w:r w:rsidRPr="002F30E5">
        <w:rPr>
          <w:b/>
          <w:lang w:val="sr-Latn-CS"/>
        </w:rPr>
        <w:t>POSTUPKU</w:t>
      </w:r>
    </w:p>
    <w:p w:rsidR="00C8253B" w:rsidRDefault="00C8253B" w:rsidP="00C8253B">
      <w:pPr>
        <w:tabs>
          <w:tab w:val="left" w:pos="1545"/>
        </w:tabs>
        <w:ind w:left="360"/>
        <w:rPr>
          <w:b/>
          <w:lang w:val="sr-Latn-CS"/>
        </w:rPr>
      </w:pPr>
    </w:p>
    <w:p w:rsidR="00C8253B" w:rsidRDefault="00C8253B" w:rsidP="00C8253B">
      <w:pPr>
        <w:tabs>
          <w:tab w:val="left" w:pos="1545"/>
        </w:tabs>
        <w:ind w:left="360"/>
        <w:rPr>
          <w:b/>
          <w:lang w:val="sr-Latn-CS"/>
        </w:rPr>
      </w:pPr>
    </w:p>
    <w:p w:rsidR="00C8253B" w:rsidRDefault="00C8253B" w:rsidP="00F8270C">
      <w:pPr>
        <w:numPr>
          <w:ilvl w:val="1"/>
          <w:numId w:val="4"/>
        </w:numPr>
        <w:tabs>
          <w:tab w:val="left" w:pos="1545"/>
        </w:tabs>
        <w:rPr>
          <w:b/>
          <w:lang w:val="sr-Latn-CS"/>
        </w:rPr>
      </w:pPr>
      <w:r>
        <w:rPr>
          <w:b/>
          <w:lang w:val="sr-Latn-CS"/>
        </w:rPr>
        <w:t xml:space="preserve">1.1. Finansijski položaj preduzeća </w:t>
      </w:r>
      <w:r w:rsidR="00F8270C" w:rsidRPr="00F8270C">
        <w:rPr>
          <w:b/>
          <w:lang w:val="sr-Latn-CS"/>
        </w:rPr>
        <w:t xml:space="preserve">„Vitaminka“ a.d. Banja Luka           </w:t>
      </w:r>
    </w:p>
    <w:p w:rsidR="002F30E5" w:rsidRPr="00F554DD" w:rsidRDefault="004823CB">
      <w:pPr>
        <w:tabs>
          <w:tab w:val="left" w:pos="1545"/>
        </w:tabs>
        <w:ind w:left="360"/>
        <w:rPr>
          <w:b/>
          <w:lang w:val="sr-Latn-CS"/>
        </w:rPr>
      </w:pPr>
      <w:r w:rsidRPr="00F554DD">
        <w:rPr>
          <w:b/>
          <w:lang w:val="sr-Latn-CS"/>
        </w:rPr>
        <w:t xml:space="preserve">       </w:t>
      </w:r>
    </w:p>
    <w:p w:rsidR="001473EB" w:rsidRPr="00F554DD" w:rsidRDefault="004823CB">
      <w:pPr>
        <w:tabs>
          <w:tab w:val="left" w:pos="1545"/>
        </w:tabs>
        <w:ind w:left="360"/>
        <w:rPr>
          <w:b/>
          <w:i/>
          <w:lang w:val="sr-Latn-CS"/>
        </w:rPr>
      </w:pPr>
      <w:r w:rsidRPr="00F554DD">
        <w:rPr>
          <w:b/>
          <w:i/>
          <w:lang w:val="sr-Latn-CS"/>
        </w:rPr>
        <w:t>1.1.1. Finansijska ravnoteža</w:t>
      </w: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4920"/>
        <w:gridCol w:w="1132"/>
        <w:gridCol w:w="316"/>
        <w:gridCol w:w="1050"/>
        <w:gridCol w:w="1067"/>
        <w:gridCol w:w="322"/>
        <w:gridCol w:w="1366"/>
      </w:tblGrid>
      <w:tr w:rsidR="0003308E" w:rsidRPr="000722D0" w:rsidTr="001E33D4">
        <w:trPr>
          <w:jc w:val="center"/>
        </w:trPr>
        <w:tc>
          <w:tcPr>
            <w:tcW w:w="4920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132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1" w:type="dxa"/>
            <w:gridSpan w:val="5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32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89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6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F8270C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2" w:type="dxa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Kratkoročna potraživanja</w:t>
            </w:r>
          </w:p>
        </w:tc>
        <w:tc>
          <w:tcPr>
            <w:tcW w:w="1132" w:type="dxa"/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040</w:t>
            </w:r>
          </w:p>
        </w:tc>
        <w:tc>
          <w:tcPr>
            <w:tcW w:w="1366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 Kratkoročni finansijski plasmani</w:t>
            </w:r>
          </w:p>
        </w:tc>
        <w:tc>
          <w:tcPr>
            <w:tcW w:w="1132" w:type="dxa"/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046</w:t>
            </w:r>
          </w:p>
        </w:tc>
        <w:tc>
          <w:tcPr>
            <w:tcW w:w="1366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 Gotovina i gotovinski ekvivalenti</w:t>
            </w:r>
          </w:p>
        </w:tc>
        <w:tc>
          <w:tcPr>
            <w:tcW w:w="1132" w:type="dxa"/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055</w:t>
            </w:r>
          </w:p>
        </w:tc>
        <w:tc>
          <w:tcPr>
            <w:tcW w:w="1366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 Porez na dodatu vrijednost</w:t>
            </w:r>
          </w:p>
        </w:tc>
        <w:tc>
          <w:tcPr>
            <w:tcW w:w="1132" w:type="dxa"/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058</w:t>
            </w:r>
          </w:p>
        </w:tc>
        <w:tc>
          <w:tcPr>
            <w:tcW w:w="1366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5. Aktivna vremenska razgraničenja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059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 KRATKOROČNO VEZANA SREDSTVA (1 do 5)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 Kratkoročne obaveze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142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II KRATKOROČNI IZVORI FINANSIRANJA (6)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KRATKOROČNA FINANASIJSKA RAVNOTEŽA  (I/II)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6172A9" w:rsidRDefault="0003308E" w:rsidP="006172A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VRIJEDNOST - Kratkoročna finansijska ravnoteža (Veće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7. Stalna imovina</w:t>
            </w:r>
          </w:p>
        </w:tc>
        <w:tc>
          <w:tcPr>
            <w:tcW w:w="1132" w:type="dxa"/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001</w:t>
            </w:r>
          </w:p>
        </w:tc>
        <w:tc>
          <w:tcPr>
            <w:tcW w:w="1366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8.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Zalihe, stalna sredstva i sredstva obustavljenog poslovanja namenjena prodaji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032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III DUGOROČNO VEZANA IMOVINA (7+8)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E33D4" w:rsidRPr="001E33D4" w:rsidRDefault="001E33D4" w:rsidP="00F263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E33D4" w:rsidRPr="00F0473D" w:rsidRDefault="001E33D4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E33D4" w:rsidRPr="00F0473D" w:rsidRDefault="001E33D4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 9. Kapital</w:t>
            </w:r>
          </w:p>
        </w:tc>
        <w:tc>
          <w:tcPr>
            <w:tcW w:w="1132" w:type="dxa"/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</w:t>
            </w:r>
          </w:p>
        </w:tc>
        <w:tc>
          <w:tcPr>
            <w:tcW w:w="1366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10. Dugoročna rezervisanja</w:t>
            </w:r>
          </w:p>
        </w:tc>
        <w:tc>
          <w:tcPr>
            <w:tcW w:w="1132" w:type="dxa"/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125</w:t>
            </w:r>
          </w:p>
        </w:tc>
        <w:tc>
          <w:tcPr>
            <w:tcW w:w="1366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11. Dugoročne obaveze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133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IV TRAJNI I DUGOROČNI KAPITAL (9 do 11)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DUGOROČNA FINANSIJSKA RAVNOTEŽA (III/IV)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IJ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EDNOST - Dugoročna finansijska ravnoteža (Manje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0473D" w:rsidRPr="000722D0" w:rsidTr="001E33D4">
        <w:trPr>
          <w:jc w:val="center"/>
        </w:trPr>
        <w:tc>
          <w:tcPr>
            <w:tcW w:w="4920" w:type="dxa"/>
            <w:vAlign w:val="center"/>
          </w:tcPr>
          <w:p w:rsidR="00F0473D" w:rsidRPr="000722D0" w:rsidRDefault="00F0473D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12. Trajni i dugoročni kapital</w:t>
            </w:r>
          </w:p>
        </w:tc>
        <w:tc>
          <w:tcPr>
            <w:tcW w:w="1132" w:type="dxa"/>
            <w:vAlign w:val="center"/>
          </w:tcPr>
          <w:p w:rsidR="00F0473D" w:rsidRPr="000722D0" w:rsidRDefault="00F047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101,</w:t>
            </w:r>
          </w:p>
          <w:p w:rsidR="00F0473D" w:rsidRPr="000722D0" w:rsidRDefault="00F047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125,133</w:t>
            </w:r>
          </w:p>
        </w:tc>
        <w:tc>
          <w:tcPr>
            <w:tcW w:w="1366" w:type="dxa"/>
            <w:gridSpan w:val="2"/>
            <w:vAlign w:val="center"/>
          </w:tcPr>
          <w:p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 Stalna imovina</w:t>
            </w:r>
          </w:p>
        </w:tc>
        <w:tc>
          <w:tcPr>
            <w:tcW w:w="1132" w:type="dxa"/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001</w:t>
            </w:r>
          </w:p>
        </w:tc>
        <w:tc>
          <w:tcPr>
            <w:tcW w:w="1366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14. Neto obrtni kapital (12–13)</w:t>
            </w:r>
          </w:p>
        </w:tc>
        <w:tc>
          <w:tcPr>
            <w:tcW w:w="1132" w:type="dxa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:rsidR="0003308E" w:rsidRPr="00F0473D" w:rsidRDefault="0003308E" w:rsidP="00282B2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1E33D4" w:rsidRPr="000722D0" w:rsidTr="001E33D4">
        <w:trPr>
          <w:jc w:val="center"/>
        </w:trPr>
        <w:tc>
          <w:tcPr>
            <w:tcW w:w="4920" w:type="dxa"/>
            <w:vAlign w:val="center"/>
          </w:tcPr>
          <w:p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15.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Zalihe, stalna sredstva i sredstva obustavljenog poslovanja namijenjena prodaji</w:t>
            </w:r>
          </w:p>
        </w:tc>
        <w:tc>
          <w:tcPr>
            <w:tcW w:w="1132" w:type="dxa"/>
            <w:vAlign w:val="center"/>
          </w:tcPr>
          <w:p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032</w:t>
            </w:r>
          </w:p>
        </w:tc>
        <w:tc>
          <w:tcPr>
            <w:tcW w:w="1366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STOPA POKRIVENOSTI ZALIHA (14/15*100)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F0473D" w:rsidRDefault="0003308E" w:rsidP="00282B2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IJ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EDNOST - Stopa pokrivenosti zaliha (Veće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</w:tr>
    </w:tbl>
    <w:p w:rsidR="001473EB" w:rsidRPr="00F554DD" w:rsidRDefault="001473EB">
      <w:pPr>
        <w:jc w:val="both"/>
        <w:rPr>
          <w:sz w:val="28"/>
          <w:szCs w:val="28"/>
        </w:rPr>
      </w:pPr>
    </w:p>
    <w:p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:rsidR="002F30E5" w:rsidRPr="00F554DD" w:rsidRDefault="004823CB">
      <w:pPr>
        <w:tabs>
          <w:tab w:val="left" w:pos="2895"/>
        </w:tabs>
        <w:rPr>
          <w:b/>
          <w:bCs/>
          <w:lang w:val="sr-Latn-CS"/>
        </w:rPr>
      </w:pPr>
      <w:r w:rsidRPr="00F554DD">
        <w:rPr>
          <w:b/>
          <w:bCs/>
          <w:lang w:val="sr-Latn-CS"/>
        </w:rPr>
        <w:t xml:space="preserve">      </w:t>
      </w:r>
    </w:p>
    <w:p w:rsidR="001473EB" w:rsidRPr="00F554DD" w:rsidRDefault="001473EB">
      <w:pPr>
        <w:tabs>
          <w:tab w:val="left" w:pos="2895"/>
        </w:tabs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lastRenderedPageBreak/>
        <w:t>1.1.2.  Likvidnost</w:t>
      </w:r>
    </w:p>
    <w:tbl>
      <w:tblPr>
        <w:tblStyle w:val="TableGrid"/>
        <w:tblW w:w="9920" w:type="dxa"/>
        <w:tblLayout w:type="fixed"/>
        <w:tblLook w:val="04A0" w:firstRow="1" w:lastRow="0" w:firstColumn="1" w:lastColumn="0" w:noHBand="0" w:noVBand="1"/>
      </w:tblPr>
      <w:tblGrid>
        <w:gridCol w:w="5070"/>
        <w:gridCol w:w="1134"/>
        <w:gridCol w:w="236"/>
        <w:gridCol w:w="948"/>
        <w:gridCol w:w="987"/>
        <w:gridCol w:w="262"/>
        <w:gridCol w:w="1218"/>
        <w:gridCol w:w="65"/>
      </w:tblGrid>
      <w:tr w:rsidR="0003308E" w:rsidRPr="000722D0" w:rsidTr="00A50A78">
        <w:tc>
          <w:tcPr>
            <w:tcW w:w="5070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134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651" w:type="dxa"/>
            <w:gridSpan w:val="5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34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84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49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18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49" w:type="dxa"/>
            <w:gridSpan w:val="2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18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Tekuća likvidnost: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Obrtna sredstva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/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  <w:t>Kratkoročne obaveze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031/142</w:t>
            </w:r>
          </w:p>
        </w:tc>
        <w:tc>
          <w:tcPr>
            <w:tcW w:w="1184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(Veće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ili jednako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od ...)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  <w:tc>
          <w:tcPr>
            <w:tcW w:w="1249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  <w:tc>
          <w:tcPr>
            <w:tcW w:w="1218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:rsidR="0003308E" w:rsidRPr="000722D0" w:rsidRDefault="0003308E" w:rsidP="00A50A78">
            <w:pPr>
              <w:pStyle w:val="Heading3"/>
              <w:outlineLvl w:val="2"/>
              <w:rPr>
                <w:rFonts w:ascii="Times New Roman" w:hAnsi="Times New Roman" w:cs="Times New Roman"/>
                <w:color w:val="FF9900"/>
                <w:lang w:val="sr-Latn-CS" w:eastAsia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3308E" w:rsidRPr="000722D0" w:rsidRDefault="0003308E" w:rsidP="00A50A78">
            <w:pPr>
              <w:pStyle w:val="Heading3"/>
              <w:outlineLvl w:val="2"/>
              <w:rPr>
                <w:rFonts w:ascii="Times New Roman" w:hAnsi="Times New Roman" w:cs="Times New Roman"/>
                <w:lang w:val="sr-Latn-CS" w:eastAsia="en-US"/>
              </w:rPr>
            </w:pPr>
            <w:r w:rsidRPr="000722D0">
              <w:rPr>
                <w:rFonts w:ascii="Times New Roman" w:hAnsi="Times New Roman" w:cs="Times New Roman"/>
                <w:lang w:val="sr-Latn-CS" w:eastAsia="en-US"/>
              </w:rPr>
              <w:t>Redukovana likvidnost: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</w:tcBorders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gotovina + kratkoročna potraživanja /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  <w:t>kratkoročne obaveze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(055+040)/142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REFERENTNA VRIJEDNOST (Veće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ili jednako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od …)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  <w:bottom w:val="single" w:sz="4" w:space="0" w:color="auto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Trenutna likvidnost: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shd w:val="clear" w:color="auto" w:fill="FFFFFF" w:themeFill="background1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gotovina /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  <w:t>kratkoročne obaveze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055/142</w:t>
            </w:r>
          </w:p>
        </w:tc>
        <w:tc>
          <w:tcPr>
            <w:tcW w:w="1184" w:type="dxa"/>
            <w:gridSpan w:val="2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shd w:val="clear" w:color="auto" w:fill="FFFFFF" w:themeFill="background1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REFERENTNA VRIJEDNOST (Veće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ili jednako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od …)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49" w:type="dxa"/>
            <w:gridSpan w:val="2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18" w:type="dxa"/>
            <w:shd w:val="clear" w:color="auto" w:fill="FFFFFF" w:themeFill="background1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Likvidnost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potraživanja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(broj dana naplate)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Potraživanja x 365 /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  <w:t>Prihodi od prodaje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(040*365)/ (202+206)</w:t>
            </w: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</w:tbl>
    <w:p w:rsidR="001473EB" w:rsidRPr="00F554DD" w:rsidRDefault="001473EB">
      <w:pPr>
        <w:tabs>
          <w:tab w:val="left" w:pos="2895"/>
        </w:tabs>
        <w:rPr>
          <w:b/>
          <w:bCs/>
          <w:lang w:val="sr-Latn-CS"/>
        </w:rPr>
      </w:pPr>
    </w:p>
    <w:p w:rsidR="00750CE7" w:rsidRPr="00F554DD" w:rsidRDefault="00750CE7">
      <w:pPr>
        <w:tabs>
          <w:tab w:val="left" w:pos="2895"/>
        </w:tabs>
        <w:rPr>
          <w:b/>
          <w:bCs/>
          <w:lang w:val="sr-Latn-CS"/>
        </w:rPr>
      </w:pPr>
    </w:p>
    <w:p w:rsidR="001473EB" w:rsidRPr="00F554DD" w:rsidRDefault="001473EB">
      <w:pPr>
        <w:pStyle w:val="BodyText"/>
        <w:tabs>
          <w:tab w:val="left" w:pos="2895"/>
        </w:tabs>
        <w:rPr>
          <w:b/>
          <w:bCs/>
          <w:i/>
          <w:noProof w:val="0"/>
          <w:kern w:val="0"/>
          <w:szCs w:val="24"/>
        </w:rPr>
      </w:pPr>
      <w:r w:rsidRPr="00F554DD">
        <w:rPr>
          <w:b/>
          <w:bCs/>
          <w:i/>
        </w:rPr>
        <w:t>1.1.3. Solventnost</w:t>
      </w:r>
    </w:p>
    <w:tbl>
      <w:tblPr>
        <w:tblStyle w:val="TableGrid"/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4190"/>
        <w:gridCol w:w="1134"/>
        <w:gridCol w:w="866"/>
        <w:gridCol w:w="693"/>
        <w:gridCol w:w="1242"/>
        <w:gridCol w:w="262"/>
        <w:gridCol w:w="1283"/>
        <w:gridCol w:w="127"/>
      </w:tblGrid>
      <w:tr w:rsidR="0003308E" w:rsidRPr="000722D0" w:rsidTr="00A50A78">
        <w:trPr>
          <w:gridAfter w:val="1"/>
          <w:wAfter w:w="127" w:type="dxa"/>
          <w:jc w:val="center"/>
        </w:trPr>
        <w:tc>
          <w:tcPr>
            <w:tcW w:w="4190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134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473" w:type="dxa"/>
            <w:gridSpan w:val="6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34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559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04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0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gridSpan w:val="2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04" w:type="dxa"/>
            <w:gridSpan w:val="2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0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490944" w:rsidRPr="000722D0" w:rsidTr="00A50A78">
        <w:trPr>
          <w:jc w:val="center"/>
        </w:trPr>
        <w:tc>
          <w:tcPr>
            <w:tcW w:w="4190" w:type="dxa"/>
            <w:shd w:val="clear" w:color="auto" w:fill="auto"/>
            <w:vAlign w:val="center"/>
          </w:tcPr>
          <w:p w:rsidR="00490944" w:rsidRPr="000722D0" w:rsidRDefault="00490944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Poslovna imovina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944" w:rsidRPr="000722D0" w:rsidRDefault="0049094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062-061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gridSpan w:val="2"/>
            <w:shd w:val="clear" w:color="auto" w:fill="auto"/>
            <w:vAlign w:val="center"/>
          </w:tcPr>
          <w:p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gridSpan w:val="2"/>
            <w:shd w:val="clear" w:color="auto" w:fill="auto"/>
            <w:vAlign w:val="center"/>
          </w:tcPr>
          <w:p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 Dugovi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125,132</w:t>
            </w:r>
          </w:p>
        </w:tc>
        <w:tc>
          <w:tcPr>
            <w:tcW w:w="1559" w:type="dxa"/>
            <w:gridSpan w:val="2"/>
            <w:vAlign w:val="center"/>
          </w:tcPr>
          <w:p w:rsidR="0003308E" w:rsidRPr="000722D0" w:rsidRDefault="0003308E" w:rsidP="00490944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KOEFICIJENT SOLVENTNOSTI (1/2)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jc w:val="center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(Veće od ...)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</w:tbl>
    <w:p w:rsidR="001473EB" w:rsidRPr="00F554DD" w:rsidRDefault="001473EB">
      <w:pPr>
        <w:pStyle w:val="BodyText"/>
        <w:tabs>
          <w:tab w:val="left" w:pos="2895"/>
        </w:tabs>
        <w:rPr>
          <w:b/>
          <w:bCs/>
          <w:noProof w:val="0"/>
          <w:kern w:val="0"/>
          <w:szCs w:val="24"/>
        </w:rPr>
      </w:pPr>
    </w:p>
    <w:p w:rsidR="00764D6D" w:rsidRPr="00F554DD" w:rsidRDefault="00764D6D">
      <w:pPr>
        <w:rPr>
          <w:b/>
        </w:rPr>
      </w:pPr>
    </w:p>
    <w:p w:rsidR="00EE5C81" w:rsidRPr="00F554DD" w:rsidRDefault="00764D6D">
      <w:pPr>
        <w:rPr>
          <w:b/>
          <w:bCs/>
          <w:i/>
          <w:lang w:val="sr-Latn-CS"/>
        </w:rPr>
      </w:pPr>
      <w:r w:rsidRPr="00F554DD">
        <w:rPr>
          <w:b/>
          <w:i/>
        </w:rPr>
        <w:t xml:space="preserve">1.1.4. </w:t>
      </w:r>
      <w:r w:rsidR="001473EB" w:rsidRPr="00F554DD">
        <w:rPr>
          <w:b/>
          <w:bCs/>
          <w:i/>
          <w:lang w:val="sr-Latn-CS"/>
        </w:rPr>
        <w:t>Zaduženost</w:t>
      </w:r>
    </w:p>
    <w:tbl>
      <w:tblPr>
        <w:tblStyle w:val="TableGrid"/>
        <w:tblW w:w="9939" w:type="dxa"/>
        <w:jc w:val="center"/>
        <w:tblLayout w:type="fixed"/>
        <w:tblLook w:val="04A0" w:firstRow="1" w:lastRow="0" w:firstColumn="1" w:lastColumn="0" w:noHBand="0" w:noVBand="1"/>
      </w:tblPr>
      <w:tblGrid>
        <w:gridCol w:w="2135"/>
        <w:gridCol w:w="992"/>
        <w:gridCol w:w="1418"/>
        <w:gridCol w:w="850"/>
        <w:gridCol w:w="795"/>
        <w:gridCol w:w="623"/>
        <w:gridCol w:w="850"/>
        <w:gridCol w:w="462"/>
        <w:gridCol w:w="956"/>
        <w:gridCol w:w="589"/>
        <w:gridCol w:w="269"/>
      </w:tblGrid>
      <w:tr w:rsidR="0003308E" w:rsidRPr="000722D0" w:rsidTr="00A50A78">
        <w:trPr>
          <w:gridAfter w:val="1"/>
          <w:wAfter w:w="269" w:type="dxa"/>
          <w:jc w:val="center"/>
        </w:trPr>
        <w:tc>
          <w:tcPr>
            <w:tcW w:w="2135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A50A78">
        <w:trPr>
          <w:jc w:val="center"/>
        </w:trPr>
        <w:tc>
          <w:tcPr>
            <w:tcW w:w="2135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992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226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68" w:type="dxa"/>
            <w:gridSpan w:val="3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76" w:type="dxa"/>
            <w:gridSpan w:val="4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A50A78">
        <w:trPr>
          <w:jc w:val="center"/>
        </w:trPr>
        <w:tc>
          <w:tcPr>
            <w:tcW w:w="2135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992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8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03308E" w:rsidRPr="000722D0" w:rsidTr="00A50A78">
        <w:trPr>
          <w:jc w:val="center"/>
        </w:trPr>
        <w:tc>
          <w:tcPr>
            <w:tcW w:w="2135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850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E529FA" w:rsidRPr="000722D0" w:rsidTr="00A50A78">
        <w:trPr>
          <w:jc w:val="center"/>
        </w:trPr>
        <w:tc>
          <w:tcPr>
            <w:tcW w:w="2135" w:type="dxa"/>
            <w:shd w:val="clear" w:color="auto" w:fill="auto"/>
            <w:vAlign w:val="center"/>
          </w:tcPr>
          <w:p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Kapital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9FA" w:rsidRPr="000722D0" w:rsidRDefault="00E529F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</w:t>
            </w:r>
          </w:p>
        </w:tc>
        <w:tc>
          <w:tcPr>
            <w:tcW w:w="1418" w:type="dxa"/>
            <w:vAlign w:val="center"/>
          </w:tcPr>
          <w:p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529FA" w:rsidRPr="000722D0" w:rsidTr="00A50A78">
        <w:trPr>
          <w:jc w:val="center"/>
        </w:trPr>
        <w:tc>
          <w:tcPr>
            <w:tcW w:w="2135" w:type="dxa"/>
            <w:vAlign w:val="center"/>
          </w:tcPr>
          <w:p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 Dugovi</w:t>
            </w:r>
          </w:p>
        </w:tc>
        <w:tc>
          <w:tcPr>
            <w:tcW w:w="992" w:type="dxa"/>
            <w:vAlign w:val="center"/>
          </w:tcPr>
          <w:p w:rsidR="00E529FA" w:rsidRPr="000722D0" w:rsidRDefault="00E529F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125,132</w:t>
            </w:r>
          </w:p>
        </w:tc>
        <w:tc>
          <w:tcPr>
            <w:tcW w:w="1418" w:type="dxa"/>
            <w:vAlign w:val="center"/>
          </w:tcPr>
          <w:p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:rsidTr="00A50A78">
        <w:trPr>
          <w:jc w:val="center"/>
        </w:trPr>
        <w:tc>
          <w:tcPr>
            <w:tcW w:w="2135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  <w:vAlign w:val="center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529FA" w:rsidRPr="000722D0" w:rsidTr="00A50A78">
        <w:trPr>
          <w:jc w:val="center"/>
        </w:trPr>
        <w:tc>
          <w:tcPr>
            <w:tcW w:w="21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PASIVA (1 + 2)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03308E" w:rsidRPr="000722D0" w:rsidTr="00A50A78">
        <w:trPr>
          <w:gridAfter w:val="9"/>
          <w:wAfter w:w="6812" w:type="dxa"/>
          <w:jc w:val="center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-  Kapital / Dugovi:    50 : 50</w:t>
            </w:r>
          </w:p>
        </w:tc>
      </w:tr>
    </w:tbl>
    <w:p w:rsidR="00226809" w:rsidRPr="00F554DD" w:rsidRDefault="00226809">
      <w:pPr>
        <w:rPr>
          <w:b/>
          <w:bCs/>
          <w:i/>
          <w:lang w:val="sr-Latn-CS"/>
        </w:rPr>
      </w:pPr>
    </w:p>
    <w:p w:rsidR="00226809" w:rsidRDefault="00226809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Pr="00F554DD" w:rsidRDefault="00047145">
      <w:pPr>
        <w:rPr>
          <w:b/>
          <w:bCs/>
          <w:i/>
          <w:lang w:val="sr-Latn-CS"/>
        </w:rPr>
      </w:pPr>
    </w:p>
    <w:p w:rsidR="00C206BA" w:rsidRPr="00F554DD" w:rsidRDefault="00C206BA">
      <w:pPr>
        <w:rPr>
          <w:b/>
          <w:bCs/>
          <w:lang w:val="sr-Latn-CS"/>
        </w:rPr>
      </w:pPr>
    </w:p>
    <w:p w:rsidR="001473EB" w:rsidRPr="00F554DD" w:rsidRDefault="001473EB">
      <w:pPr>
        <w:tabs>
          <w:tab w:val="left" w:pos="1890"/>
        </w:tabs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1.1.5.  Adekvatnost kapitala</w:t>
      </w:r>
    </w:p>
    <w:tbl>
      <w:tblPr>
        <w:tblStyle w:val="TableGrid"/>
        <w:tblW w:w="11458" w:type="dxa"/>
        <w:jc w:val="center"/>
        <w:tblLayout w:type="fixed"/>
        <w:tblLook w:val="04A0" w:firstRow="1" w:lastRow="0" w:firstColumn="1" w:lastColumn="0" w:noHBand="0" w:noVBand="1"/>
      </w:tblPr>
      <w:tblGrid>
        <w:gridCol w:w="4029"/>
        <w:gridCol w:w="722"/>
        <w:gridCol w:w="1417"/>
        <w:gridCol w:w="806"/>
        <w:gridCol w:w="1418"/>
        <w:gridCol w:w="850"/>
        <w:gridCol w:w="73"/>
        <w:gridCol w:w="1345"/>
        <w:gridCol w:w="200"/>
        <w:gridCol w:w="598"/>
      </w:tblGrid>
      <w:tr w:rsidR="0003308E" w:rsidRPr="000722D0" w:rsidTr="00A50A78">
        <w:trPr>
          <w:gridAfter w:val="1"/>
          <w:wAfter w:w="598" w:type="dxa"/>
          <w:jc w:val="center"/>
        </w:trPr>
        <w:tc>
          <w:tcPr>
            <w:tcW w:w="4029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1" w:type="dxa"/>
            <w:gridSpan w:val="3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A50A78">
        <w:trPr>
          <w:jc w:val="center"/>
        </w:trPr>
        <w:tc>
          <w:tcPr>
            <w:tcW w:w="4029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22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2223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6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16" w:type="dxa"/>
            <w:gridSpan w:val="4"/>
            <w:shd w:val="clear" w:color="auto" w:fill="245794"/>
            <w:vAlign w:val="center"/>
          </w:tcPr>
          <w:p w:rsidR="0003308E" w:rsidRPr="000722D0" w:rsidRDefault="0047568B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2016</w:t>
            </w:r>
            <w:r w:rsidR="0003308E"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A50A78">
        <w:trPr>
          <w:jc w:val="center"/>
        </w:trPr>
        <w:tc>
          <w:tcPr>
            <w:tcW w:w="4029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22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06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798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03308E" w:rsidRPr="000722D0" w:rsidTr="00A50A78">
        <w:trPr>
          <w:jc w:val="center"/>
        </w:trPr>
        <w:tc>
          <w:tcPr>
            <w:tcW w:w="4029" w:type="dxa"/>
            <w:tcBorders>
              <w:bottom w:val="single" w:sz="4" w:space="0" w:color="auto"/>
            </w:tcBorders>
            <w:vAlign w:val="bottom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3308E" w:rsidRPr="002B284B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B27DC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0722D0" w:rsidRDefault="009B27DC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OSNOVNI KAPITAL (1 do 6)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0722D0" w:rsidRDefault="009B27D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</w:tcBorders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1. Akcijski kapital </w:t>
            </w:r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103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vAlign w:val="bottom"/>
          </w:tcPr>
          <w:p w:rsidR="00957608" w:rsidRPr="000722D0" w:rsidRDefault="00957608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Udeli društva sa ograničenom odgovornošću</w:t>
            </w:r>
          </w:p>
        </w:tc>
        <w:tc>
          <w:tcPr>
            <w:tcW w:w="722" w:type="dxa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104</w:t>
            </w:r>
          </w:p>
        </w:tc>
        <w:tc>
          <w:tcPr>
            <w:tcW w:w="1417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Zadružni udeli</w:t>
            </w:r>
          </w:p>
        </w:tc>
        <w:tc>
          <w:tcPr>
            <w:tcW w:w="722" w:type="dxa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105</w:t>
            </w:r>
          </w:p>
        </w:tc>
        <w:tc>
          <w:tcPr>
            <w:tcW w:w="1417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 Ulozi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106</w:t>
            </w:r>
          </w:p>
        </w:tc>
        <w:tc>
          <w:tcPr>
            <w:tcW w:w="1417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 Državni kapital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 Ostali osnovni  kapital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II UPISANI NEUPLAĆENI KAPITAL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109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EMISIONA PREMIJA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REZERVE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957608" w:rsidRDefault="00957608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A36CCB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 REVALORIZACIONE REZERVE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 NEREALIZOVANI DOBICI PO OSNOVU FINANSIJSKIH SREDSTAVA RASPOLOŽIVIH ZA PRODAJU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NEREALIZOVANI GUBICI PO OSNOVU FINANSIJSKIH SREDSTAVA RASPOLOŽIVIH ZA PRODAJU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NERASPOREĐENI DOBITAK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957608" w:rsidRPr="00957608" w:rsidRDefault="00957608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IX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GUBITAK DO VISINE KAPITALA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122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7608" w:rsidRPr="000722D0" w:rsidTr="00A50A78">
        <w:trPr>
          <w:jc w:val="center"/>
        </w:trPr>
        <w:tc>
          <w:tcPr>
            <w:tcW w:w="40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KAPITAL (I do IX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</w:t>
            </w:r>
          </w:p>
        </w:tc>
        <w:tc>
          <w:tcPr>
            <w:tcW w:w="7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0722D0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</w:tbl>
    <w:p w:rsidR="001473EB" w:rsidRPr="00F554DD" w:rsidRDefault="001473EB">
      <w:pPr>
        <w:tabs>
          <w:tab w:val="left" w:pos="1890"/>
        </w:tabs>
        <w:rPr>
          <w:b/>
          <w:bCs/>
          <w:lang w:val="sr-Latn-CS"/>
        </w:rPr>
      </w:pPr>
    </w:p>
    <w:p w:rsidR="00C206BA" w:rsidRPr="00F554DD" w:rsidRDefault="00C206BA">
      <w:pPr>
        <w:tabs>
          <w:tab w:val="left" w:pos="1890"/>
        </w:tabs>
        <w:rPr>
          <w:b/>
          <w:bCs/>
          <w:lang w:val="sr-Latn-CS"/>
        </w:rPr>
      </w:pPr>
    </w:p>
    <w:p w:rsidR="00C206BA" w:rsidRPr="00F554DD" w:rsidRDefault="00C206BA">
      <w:pPr>
        <w:tabs>
          <w:tab w:val="left" w:pos="1890"/>
        </w:tabs>
        <w:rPr>
          <w:b/>
          <w:bCs/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EF7710" w:rsidRPr="00F554DD" w:rsidRDefault="00EF7710"/>
    <w:p w:rsidR="00EF7710" w:rsidRPr="00F554DD" w:rsidRDefault="00EF7710"/>
    <w:p w:rsidR="00EF7710" w:rsidRPr="00F554DD" w:rsidRDefault="00EF7710"/>
    <w:p w:rsidR="0099143C" w:rsidRPr="00F554DD" w:rsidRDefault="0099143C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Pr="00F554DD" w:rsidRDefault="00EF7710"/>
    <w:p w:rsidR="00EF7710" w:rsidRDefault="00EF7710"/>
    <w:p w:rsidR="00EF7710" w:rsidRPr="00F554DD" w:rsidRDefault="00EF7710"/>
    <w:p w:rsidR="00EF7710" w:rsidRPr="00F554DD" w:rsidRDefault="00AA6A11" w:rsidP="0047568B">
      <w:pPr>
        <w:tabs>
          <w:tab w:val="left" w:pos="1545"/>
        </w:tabs>
        <w:rPr>
          <w:b/>
          <w:bCs/>
          <w:sz w:val="20"/>
          <w:szCs w:val="20"/>
          <w:lang w:val="sr-Latn-CS"/>
        </w:rPr>
      </w:pPr>
      <w:r w:rsidRPr="00F554DD">
        <w:rPr>
          <w:b/>
          <w:bCs/>
          <w:lang w:val="sr-Latn-CS"/>
        </w:rPr>
        <w:t xml:space="preserve">1.2. </w:t>
      </w:r>
      <w:r w:rsidR="004823CB" w:rsidRPr="00F554DD">
        <w:rPr>
          <w:b/>
          <w:bCs/>
          <w:lang w:val="sr-Latn-CS"/>
        </w:rPr>
        <w:t xml:space="preserve">Imovinski položaj preduzeća </w:t>
      </w:r>
      <w:r w:rsidR="0047568B" w:rsidRPr="0047568B">
        <w:rPr>
          <w:b/>
          <w:bCs/>
          <w:lang w:val="sr-Latn-CS"/>
        </w:rPr>
        <w:t xml:space="preserve">„Vitaminka“ a.d. Banja Luka           </w:t>
      </w:r>
    </w:p>
    <w:p w:rsidR="001473EB" w:rsidRPr="00F554DD" w:rsidRDefault="00AA6A11" w:rsidP="00EF5F1E">
      <w:pPr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 xml:space="preserve">1.2.1. </w:t>
      </w:r>
      <w:r w:rsidR="001473EB" w:rsidRPr="00F554DD">
        <w:rPr>
          <w:b/>
          <w:bCs/>
          <w:i/>
          <w:lang w:val="sr-Latn-CS"/>
        </w:rPr>
        <w:t>Struktura imovine</w:t>
      </w:r>
    </w:p>
    <w:tbl>
      <w:tblPr>
        <w:tblStyle w:val="TableGrid"/>
        <w:tblW w:w="10796" w:type="dxa"/>
        <w:jc w:val="center"/>
        <w:tblLayout w:type="fixed"/>
        <w:tblLook w:val="04A0" w:firstRow="1" w:lastRow="0" w:firstColumn="1" w:lastColumn="0" w:noHBand="0" w:noVBand="1"/>
      </w:tblPr>
      <w:tblGrid>
        <w:gridCol w:w="4417"/>
        <w:gridCol w:w="1265"/>
        <w:gridCol w:w="851"/>
        <w:gridCol w:w="1276"/>
        <w:gridCol w:w="850"/>
        <w:gridCol w:w="510"/>
        <w:gridCol w:w="766"/>
        <w:gridCol w:w="861"/>
      </w:tblGrid>
      <w:tr w:rsidR="0003308E" w:rsidRPr="000722D0" w:rsidTr="002A27CE">
        <w:trPr>
          <w:jc w:val="center"/>
        </w:trPr>
        <w:tc>
          <w:tcPr>
            <w:tcW w:w="4417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right w:val="nil"/>
            </w:tcBorders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:rsidTr="00A50A78">
        <w:trPr>
          <w:jc w:val="center"/>
        </w:trPr>
        <w:tc>
          <w:tcPr>
            <w:tcW w:w="4417" w:type="dxa"/>
            <w:vMerge w:val="restart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2116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126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137" w:type="dxa"/>
            <w:gridSpan w:val="3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:rsidTr="002A27CE">
        <w:trPr>
          <w:jc w:val="center"/>
        </w:trPr>
        <w:tc>
          <w:tcPr>
            <w:tcW w:w="4417" w:type="dxa"/>
            <w:vMerge/>
            <w:shd w:val="clear" w:color="auto" w:fill="245794"/>
          </w:tcPr>
          <w:p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65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61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03308E" w:rsidRPr="000722D0" w:rsidTr="002A27CE">
        <w:trPr>
          <w:jc w:val="center"/>
        </w:trPr>
        <w:tc>
          <w:tcPr>
            <w:tcW w:w="4417" w:type="dxa"/>
            <w:vAlign w:val="bottom"/>
          </w:tcPr>
          <w:p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 K T I V A</w:t>
            </w:r>
          </w:p>
        </w:tc>
        <w:tc>
          <w:tcPr>
            <w:tcW w:w="1265" w:type="dxa"/>
            <w:vAlign w:val="center"/>
          </w:tcPr>
          <w:p w:rsidR="0003308E" w:rsidRPr="00CD5D59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851" w:type="dxa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A. STALNA IMOVINA</w:t>
            </w:r>
          </w:p>
        </w:tc>
        <w:tc>
          <w:tcPr>
            <w:tcW w:w="1265" w:type="dxa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Nematerijalna ulaganja</w:t>
            </w:r>
          </w:p>
        </w:tc>
        <w:tc>
          <w:tcPr>
            <w:tcW w:w="1265" w:type="dxa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Nekretnine, postrojenja, oprema i investicione nekretnine</w:t>
            </w:r>
          </w:p>
        </w:tc>
        <w:tc>
          <w:tcPr>
            <w:tcW w:w="1265" w:type="dxa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Biološka sredstva i sredstva kulture</w:t>
            </w:r>
          </w:p>
        </w:tc>
        <w:tc>
          <w:tcPr>
            <w:tcW w:w="1265" w:type="dxa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Dugoročni finansijski plasmani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Odložena poreska sredstva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TEKUĆA IMOVINA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ind w:left="159" w:hanging="159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Zalihe, stalna sredstva i sredstva obustavljenog poslovanja namijenjena prodaji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Kratkoročna potraživanja, plasmani i gotovina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Kratkoročna potraživanja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Kratkoročni finansijski plasmani 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Gotovinski ekvivalenti i gotovina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Porez na dodatu vrijednost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Aktivna vremenska razgraničenja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Odložena poreska sredstva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GUBITAK IZNAD VISINE KAPITALA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64F55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64F55" w:rsidRPr="00696DD6" w:rsidRDefault="00564F55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POSLOVNA AKTIVA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2A27CE" w:rsidRDefault="00564F55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564F55" w:rsidRDefault="00564F55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2A27CE" w:rsidRDefault="00564F55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564F55" w:rsidRDefault="00564F55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2A27CE" w:rsidRDefault="00564F55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4F55" w:rsidRPr="00564F55" w:rsidRDefault="00564F55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VANBILANSNA AKTIVA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UKUPNA AKTIVA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EB3BC4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EB3BC4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P A S I V 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A. KAPITAL 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E61FC4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61FC4" w:rsidRPr="00696DD6" w:rsidRDefault="00E61FC4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Osnovni kapital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696DD6" w:rsidRDefault="00E61FC4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696DD6" w:rsidRDefault="00E61FC4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696DD6" w:rsidRDefault="00E61FC4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B5239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B5239" w:rsidRPr="00696DD6" w:rsidRDefault="00DB5239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 Akcijski kapital 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2A27CE" w:rsidRDefault="00DB5239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696DD6" w:rsidRDefault="00DB5239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2A27CE" w:rsidRDefault="00DB5239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696DD6" w:rsidRDefault="00DB5239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2A27CE" w:rsidRDefault="00DB5239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5239" w:rsidRPr="00696DD6" w:rsidRDefault="00DB5239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Udjeli društva sa ograničenom odgovornošću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 Zadružni udjeli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 Ulozi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 Državni kapital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6. Ostali osnovni  kapital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  Upisani neuplaćeni kapital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 Emisiona premija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 Rezerve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V   Revalorizacione rezerve 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 Nerealizovani dobici po osnovu finansijskih sredstava raspoloživih za prodaju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Nerealizovani gubici po osnovu finansijskih sredstava raspoloživih za prodaju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VIII  Neraspoređeni dobitak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IX Gubitak do visine kapitala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346333" w:rsidRDefault="00346333" w:rsidP="003505E1">
            <w:pPr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DUGOROČNA REZERVISANJA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865194" w:rsidRDefault="00346333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OBAVEZE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696DD6" w:rsidRDefault="00346333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Dugoročne obaveze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C3D7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3D73" w:rsidRPr="00696DD6" w:rsidRDefault="004C3D73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Kratkoročne obaveze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2A27CE" w:rsidRDefault="004C3D7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696DD6" w:rsidRDefault="004C3D73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2A27CE" w:rsidRDefault="004C3D7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4C3D73" w:rsidRDefault="004C3D73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2A27CE" w:rsidRDefault="004C3D7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3D73" w:rsidRPr="00696DD6" w:rsidRDefault="004C3D73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61FC4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61FC4" w:rsidRPr="00696DD6" w:rsidRDefault="00E61FC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 </w:t>
            </w:r>
            <w:r w:rsidRPr="00696DD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Pasivna vremenska razgraničenja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696DD6" w:rsidRDefault="00E61FC4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696DD6" w:rsidRDefault="00E61FC4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1FC4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61FC4" w:rsidRPr="00696DD6" w:rsidRDefault="00E61FC4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POSLOVNA PASIVA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E61FC4" w:rsidRDefault="00E61FC4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E61FC4" w:rsidRDefault="00E61FC4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2A27CE" w:rsidRDefault="00E61FC4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FC4" w:rsidRPr="00E61FC4" w:rsidRDefault="00E61FC4" w:rsidP="003505E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346333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6333" w:rsidRPr="00696DD6" w:rsidRDefault="00346333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VANBILANSNA PASIVA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6333" w:rsidRPr="002A27CE" w:rsidRDefault="00346333" w:rsidP="003505E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27CE" w:rsidRPr="00696DD6" w:rsidTr="002A27CE">
        <w:trPr>
          <w:jc w:val="center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27CE" w:rsidRPr="00696DD6" w:rsidRDefault="002A27C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UKUPNA PASIVA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2A27CE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EB3BC4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EB3BC4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EB3BC4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EB3BC4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27CE" w:rsidRPr="00696DD6" w:rsidRDefault="002A27CE" w:rsidP="003505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</w:tbl>
    <w:p w:rsidR="008240FE" w:rsidRPr="00F554DD" w:rsidRDefault="008240FE" w:rsidP="00EF5F1E">
      <w:pPr>
        <w:rPr>
          <w:b/>
          <w:bCs/>
          <w:i/>
          <w:lang w:val="sr-Latn-CS"/>
        </w:rPr>
      </w:pPr>
    </w:p>
    <w:p w:rsidR="008240FE" w:rsidRDefault="008240FE" w:rsidP="00EF5F1E">
      <w:pPr>
        <w:rPr>
          <w:b/>
          <w:bCs/>
          <w:i/>
          <w:lang w:val="sr-Latn-BA"/>
        </w:rPr>
      </w:pPr>
    </w:p>
    <w:p w:rsidR="0047568B" w:rsidRDefault="0047568B" w:rsidP="00EF5F1E">
      <w:pPr>
        <w:rPr>
          <w:b/>
          <w:bCs/>
          <w:i/>
          <w:lang w:val="sr-Latn-BA"/>
        </w:rPr>
      </w:pPr>
    </w:p>
    <w:p w:rsidR="00487261" w:rsidRPr="00F554DD" w:rsidRDefault="00487261" w:rsidP="00EF5F1E">
      <w:pPr>
        <w:rPr>
          <w:b/>
          <w:bCs/>
          <w:i/>
          <w:lang w:val="sr-Latn-BA"/>
        </w:rPr>
      </w:pPr>
    </w:p>
    <w:p w:rsidR="001473EB" w:rsidRPr="00F554DD" w:rsidRDefault="00AA6A11" w:rsidP="00AA6A11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1.2.2.</w:t>
      </w:r>
      <w:r w:rsidR="00586401" w:rsidRPr="00F554DD">
        <w:rPr>
          <w:b/>
          <w:bCs/>
          <w:i/>
          <w:lang w:val="sr-Latn-CS"/>
        </w:rPr>
        <w:t xml:space="preserve"> </w:t>
      </w:r>
      <w:r w:rsidR="001473EB" w:rsidRPr="00F554DD">
        <w:rPr>
          <w:b/>
          <w:bCs/>
          <w:i/>
          <w:lang w:val="sr-Latn-CS"/>
        </w:rPr>
        <w:t>Stanje i efikasnost imovine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4189"/>
        <w:gridCol w:w="1409"/>
        <w:gridCol w:w="1245"/>
        <w:gridCol w:w="172"/>
        <w:gridCol w:w="1418"/>
        <w:gridCol w:w="345"/>
        <w:gridCol w:w="1038"/>
        <w:gridCol w:w="127"/>
      </w:tblGrid>
      <w:tr w:rsidR="0003308E" w:rsidRPr="001A38AC" w:rsidTr="00052CA8">
        <w:trPr>
          <w:jc w:val="center"/>
        </w:trPr>
        <w:tc>
          <w:tcPr>
            <w:tcW w:w="4189" w:type="dxa"/>
            <w:tcBorders>
              <w:top w:val="nil"/>
              <w:left w:val="nil"/>
              <w:right w:val="nil"/>
            </w:tcBorders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right w:val="nil"/>
            </w:tcBorders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3308E" w:rsidRPr="001A38AC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1A38AC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vMerge w:val="restart"/>
            <w:shd w:val="clear" w:color="auto" w:fill="245794"/>
            <w:vAlign w:val="center"/>
          </w:tcPr>
          <w:p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409" w:type="dxa"/>
            <w:vMerge w:val="restart"/>
            <w:shd w:val="clear" w:color="auto" w:fill="245794"/>
            <w:vAlign w:val="center"/>
          </w:tcPr>
          <w:p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218" w:type="dxa"/>
            <w:gridSpan w:val="5"/>
            <w:shd w:val="clear" w:color="auto" w:fill="245794"/>
            <w:vAlign w:val="center"/>
          </w:tcPr>
          <w:p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vMerge/>
            <w:shd w:val="clear" w:color="auto" w:fill="245794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09" w:type="dxa"/>
            <w:vMerge/>
            <w:shd w:val="clear" w:color="auto" w:fill="245794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8" w:type="dxa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83" w:type="dxa"/>
            <w:gridSpan w:val="2"/>
            <w:shd w:val="clear" w:color="auto" w:fill="245794"/>
            <w:vAlign w:val="center"/>
          </w:tcPr>
          <w:p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09" w:type="dxa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83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052CA8" w:rsidRPr="00F554DD" w:rsidTr="00052CA8">
        <w:trPr>
          <w:gridAfter w:val="1"/>
          <w:wAfter w:w="127" w:type="dxa"/>
          <w:jc w:val="center"/>
        </w:trPr>
        <w:tc>
          <w:tcPr>
            <w:tcW w:w="4189" w:type="dxa"/>
            <w:shd w:val="clear" w:color="auto" w:fill="auto"/>
            <w:vAlign w:val="center"/>
          </w:tcPr>
          <w:p w:rsidR="00052CA8" w:rsidRPr="00F554DD" w:rsidRDefault="00052CA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Ukupan prihod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052CA8" w:rsidRPr="00F554DD" w:rsidRDefault="00052CA8" w:rsidP="00A50A78">
            <w:pPr>
              <w:jc w:val="center"/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  <w:t>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A38A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Prosječna poslovna imovina</w:t>
            </w:r>
          </w:p>
        </w:tc>
        <w:tc>
          <w:tcPr>
            <w:tcW w:w="1409" w:type="dxa"/>
            <w:vAlign w:val="center"/>
          </w:tcPr>
          <w:p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A38A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(062-061)/2</w:t>
            </w:r>
          </w:p>
        </w:tc>
        <w:tc>
          <w:tcPr>
            <w:tcW w:w="1417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09" w:type="dxa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3. EFIKASNOST IMOVINE (1/2)</w:t>
            </w:r>
          </w:p>
        </w:tc>
        <w:tc>
          <w:tcPr>
            <w:tcW w:w="14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1A38AC" w:rsidTr="00052CA8">
        <w:trPr>
          <w:gridAfter w:val="1"/>
          <w:wAfter w:w="127" w:type="dxa"/>
          <w:jc w:val="center"/>
        </w:trPr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</w:tr>
    </w:tbl>
    <w:p w:rsidR="002274D3" w:rsidRPr="00F554DD" w:rsidRDefault="002274D3">
      <w:pPr>
        <w:jc w:val="both"/>
        <w:rPr>
          <w:b/>
          <w:bCs/>
          <w:lang w:val="sr-Latn-CS"/>
        </w:rPr>
      </w:pPr>
    </w:p>
    <w:p w:rsidR="002274D3" w:rsidRPr="00F554DD" w:rsidRDefault="002274D3"/>
    <w:p w:rsidR="001473EB" w:rsidRPr="00F554DD" w:rsidRDefault="001473EB">
      <w:pPr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1.2.3. Koeficijent</w:t>
      </w:r>
      <w:r w:rsidR="00EE3AA7" w:rsidRPr="00F554DD">
        <w:rPr>
          <w:b/>
          <w:bCs/>
          <w:i/>
          <w:lang w:val="sr-Latn-CS"/>
        </w:rPr>
        <w:t>i</w:t>
      </w:r>
      <w:r w:rsidRPr="00F554DD">
        <w:rPr>
          <w:b/>
          <w:bCs/>
          <w:i/>
          <w:lang w:val="sr-Latn-CS"/>
        </w:rPr>
        <w:t xml:space="preserve"> obrta</w:t>
      </w:r>
    </w:p>
    <w:tbl>
      <w:tblPr>
        <w:tblStyle w:val="TableGrid"/>
        <w:tblW w:w="9715" w:type="dxa"/>
        <w:jc w:val="center"/>
        <w:tblLayout w:type="fixed"/>
        <w:tblLook w:val="04A0" w:firstRow="1" w:lastRow="0" w:firstColumn="1" w:lastColumn="0" w:noHBand="0" w:noVBand="1"/>
      </w:tblPr>
      <w:tblGrid>
        <w:gridCol w:w="3811"/>
        <w:gridCol w:w="992"/>
        <w:gridCol w:w="1652"/>
        <w:gridCol w:w="1670"/>
        <w:gridCol w:w="31"/>
        <w:gridCol w:w="1559"/>
      </w:tblGrid>
      <w:tr w:rsidR="00B96F10" w:rsidRPr="00721BD1" w:rsidTr="00A50A78">
        <w:trPr>
          <w:jc w:val="center"/>
        </w:trPr>
        <w:tc>
          <w:tcPr>
            <w:tcW w:w="3811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2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992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912" w:type="dxa"/>
            <w:gridSpan w:val="4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992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652" w:type="dxa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701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59" w:type="dxa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65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701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E12B6A" w:rsidRPr="00721BD1" w:rsidTr="00A50A78">
        <w:trPr>
          <w:jc w:val="center"/>
        </w:trPr>
        <w:tc>
          <w:tcPr>
            <w:tcW w:w="3811" w:type="dxa"/>
            <w:shd w:val="clear" w:color="auto" w:fill="auto"/>
            <w:vAlign w:val="center"/>
          </w:tcPr>
          <w:p w:rsidR="00E12B6A" w:rsidRPr="00721BD1" w:rsidRDefault="00E12B6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Prihodi od prodaje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2B6A" w:rsidRPr="00721BD1" w:rsidRDefault="00E12B6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202,206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 Prosječna obrtna imovina</w:t>
            </w:r>
          </w:p>
        </w:tc>
        <w:tc>
          <w:tcPr>
            <w:tcW w:w="992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031/2</w:t>
            </w:r>
          </w:p>
        </w:tc>
        <w:tc>
          <w:tcPr>
            <w:tcW w:w="165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 Prosječne zalihe</w:t>
            </w:r>
          </w:p>
        </w:tc>
        <w:tc>
          <w:tcPr>
            <w:tcW w:w="992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032/2</w:t>
            </w:r>
          </w:p>
        </w:tc>
        <w:tc>
          <w:tcPr>
            <w:tcW w:w="165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 Prosječna potraživanja</w:t>
            </w:r>
          </w:p>
        </w:tc>
        <w:tc>
          <w:tcPr>
            <w:tcW w:w="992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040/2</w:t>
            </w:r>
          </w:p>
        </w:tc>
        <w:tc>
          <w:tcPr>
            <w:tcW w:w="165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65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5a. Koeficijent obrta obrtne imovine (1/2)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6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5b. Dani vezivanja obrtne imovine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90A86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6a. Koeficijent obrta zaliha (1/3)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790A86" w:rsidRPr="00721BD1" w:rsidTr="00790A86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6b. Dani vezivanja zaliha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Pr="009467DE" w:rsidRDefault="00790A86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Default="00790A86" w:rsidP="00790A8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Default="00790A86" w:rsidP="00790A86">
            <w:pPr>
              <w:jc w:val="right"/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:rsidTr="00A50A78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7a. Koeficijent obrta potraživanja (</w:t>
            </w:r>
            <w:r w:rsidRPr="001F73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790A86" w:rsidRPr="00721BD1" w:rsidTr="00790A86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7b. Dani vezivanja potraživanja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Default="00790A86" w:rsidP="00790A86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Default="00790A86" w:rsidP="00790A8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0A86" w:rsidRDefault="00790A86" w:rsidP="00790A86">
            <w:pPr>
              <w:jc w:val="right"/>
            </w:pPr>
          </w:p>
        </w:tc>
      </w:tr>
    </w:tbl>
    <w:p w:rsidR="002274D3" w:rsidRPr="00F554DD" w:rsidRDefault="002274D3">
      <w:pPr>
        <w:rPr>
          <w:b/>
          <w:bCs/>
          <w:i/>
          <w:lang w:val="sr-Latn-CS"/>
        </w:rPr>
      </w:pPr>
    </w:p>
    <w:p w:rsidR="002274D3" w:rsidRDefault="002274D3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Default="00047145">
      <w:pPr>
        <w:rPr>
          <w:b/>
          <w:bCs/>
          <w:i/>
          <w:lang w:val="sr-Latn-CS"/>
        </w:rPr>
      </w:pPr>
    </w:p>
    <w:p w:rsidR="00047145" w:rsidRPr="00F554DD" w:rsidRDefault="00047145">
      <w:pPr>
        <w:rPr>
          <w:b/>
          <w:bCs/>
          <w:i/>
          <w:lang w:val="sr-Latn-CS"/>
        </w:rPr>
      </w:pPr>
    </w:p>
    <w:p w:rsidR="001473EB" w:rsidRPr="00F554DD" w:rsidRDefault="001473EB">
      <w:pPr>
        <w:rPr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Default="001473EB"/>
    <w:p w:rsidR="00DE71C3" w:rsidRDefault="00DE71C3"/>
    <w:p w:rsidR="00DE71C3" w:rsidRDefault="00DE71C3"/>
    <w:p w:rsidR="00DE71C3" w:rsidRDefault="00DE71C3"/>
    <w:p w:rsidR="00DE71C3" w:rsidRDefault="00DE71C3"/>
    <w:p w:rsidR="00DE71C3" w:rsidRPr="00F554DD" w:rsidRDefault="00DE71C3"/>
    <w:p w:rsidR="001473EB" w:rsidRPr="00F554DD" w:rsidRDefault="001473EB"/>
    <w:p w:rsidR="001473EB" w:rsidRPr="00F554DD" w:rsidRDefault="001473EB"/>
    <w:p w:rsidR="001473EB" w:rsidRPr="00F554DD" w:rsidRDefault="00AA6A11" w:rsidP="00AA6A11">
      <w:pPr>
        <w:jc w:val="both"/>
        <w:rPr>
          <w:b/>
          <w:bCs/>
          <w:lang w:val="sr-Latn-CS"/>
        </w:rPr>
      </w:pPr>
      <w:r w:rsidRPr="00F554DD">
        <w:rPr>
          <w:b/>
          <w:lang w:val="sr-Latn-CS"/>
        </w:rPr>
        <w:t xml:space="preserve">1.3. Prinosni položaj preduzeća </w:t>
      </w:r>
      <w:r w:rsidR="000A70DB">
        <w:rPr>
          <w:b/>
          <w:lang w:val="sr-Latn-BA"/>
        </w:rPr>
        <w:t>''Alpro'' a.d. V</w:t>
      </w:r>
      <w:r w:rsidR="000A70DB" w:rsidRPr="000A70DB">
        <w:rPr>
          <w:b/>
          <w:lang w:val="sr-Latn-BA"/>
        </w:rPr>
        <w:t>lasenica</w:t>
      </w:r>
    </w:p>
    <w:p w:rsidR="00727D35" w:rsidRPr="00F554DD" w:rsidRDefault="00727D35">
      <w:pPr>
        <w:jc w:val="both"/>
        <w:rPr>
          <w:b/>
          <w:bCs/>
          <w:lang w:val="sr-Latn-CS"/>
        </w:rPr>
      </w:pPr>
    </w:p>
    <w:p w:rsidR="001473EB" w:rsidRPr="00F554DD" w:rsidRDefault="001473EB">
      <w:pPr>
        <w:jc w:val="both"/>
        <w:rPr>
          <w:i/>
          <w:lang w:val="sr-Latn-CS"/>
        </w:rPr>
      </w:pPr>
      <w:r w:rsidRPr="00F554DD">
        <w:rPr>
          <w:b/>
          <w:bCs/>
          <w:i/>
          <w:lang w:val="sr-Latn-CS"/>
        </w:rPr>
        <w:t>1.3.1. Struktura poslovnih prihoda i poslovnih rashoda</w:t>
      </w:r>
    </w:p>
    <w:tbl>
      <w:tblPr>
        <w:tblStyle w:val="TableGrid"/>
        <w:tblW w:w="11289" w:type="dxa"/>
        <w:jc w:val="center"/>
        <w:tblLayout w:type="fixed"/>
        <w:tblLook w:val="04A0" w:firstRow="1" w:lastRow="0" w:firstColumn="1" w:lastColumn="0" w:noHBand="0" w:noVBand="1"/>
      </w:tblPr>
      <w:tblGrid>
        <w:gridCol w:w="4794"/>
        <w:gridCol w:w="1302"/>
        <w:gridCol w:w="888"/>
        <w:gridCol w:w="1328"/>
        <w:gridCol w:w="851"/>
        <w:gridCol w:w="52"/>
        <w:gridCol w:w="187"/>
        <w:gridCol w:w="1036"/>
        <w:gridCol w:w="851"/>
      </w:tblGrid>
      <w:tr w:rsidR="00B96F10" w:rsidRPr="00721BD1" w:rsidTr="002A2EE8">
        <w:trPr>
          <w:jc w:val="center"/>
        </w:trPr>
        <w:tc>
          <w:tcPr>
            <w:tcW w:w="4794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  <w:gridSpan w:val="2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0" w:type="dxa"/>
            <w:gridSpan w:val="3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2190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31" w:type="dxa"/>
            <w:gridSpan w:val="3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074" w:type="dxa"/>
            <w:gridSpan w:val="3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02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88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328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5" w:type="dxa"/>
            <w:gridSpan w:val="3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vAlign w:val="bottom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2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888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shd w:val="clear" w:color="auto" w:fill="auto"/>
            <w:vAlign w:val="bottom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Struktura poslovnih prihoda:</w:t>
            </w:r>
          </w:p>
        </w:tc>
        <w:tc>
          <w:tcPr>
            <w:tcW w:w="1302" w:type="dxa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1636F" w:rsidRPr="00721BD1" w:rsidTr="000C7E01">
        <w:trPr>
          <w:jc w:val="center"/>
        </w:trPr>
        <w:tc>
          <w:tcPr>
            <w:tcW w:w="4794" w:type="dxa"/>
            <w:vAlign w:val="bottom"/>
          </w:tcPr>
          <w:p w:rsidR="00E1636F" w:rsidRPr="00721BD1" w:rsidRDefault="00E1636F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Prihodi od prodaje robe</w:t>
            </w:r>
          </w:p>
        </w:tc>
        <w:tc>
          <w:tcPr>
            <w:tcW w:w="1302" w:type="dxa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2A2EE8" w:rsidRPr="00721BD1" w:rsidTr="000C7E01">
        <w:trPr>
          <w:jc w:val="center"/>
        </w:trPr>
        <w:tc>
          <w:tcPr>
            <w:tcW w:w="4794" w:type="dxa"/>
            <w:vAlign w:val="bottom"/>
          </w:tcPr>
          <w:p w:rsidR="002A2EE8" w:rsidRPr="00721BD1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Prihodi od prodaje učinaka</w:t>
            </w:r>
          </w:p>
        </w:tc>
        <w:tc>
          <w:tcPr>
            <w:tcW w:w="1302" w:type="dxa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1636F" w:rsidRPr="00721BD1" w:rsidTr="000C7E01">
        <w:trPr>
          <w:jc w:val="center"/>
        </w:trPr>
        <w:tc>
          <w:tcPr>
            <w:tcW w:w="47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1636F" w:rsidRPr="00721BD1" w:rsidRDefault="00E1636F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Prihodi od aktiviranja ili potrošnje robe i učinaka</w:t>
            </w:r>
          </w:p>
        </w:tc>
        <w:tc>
          <w:tcPr>
            <w:tcW w:w="1302" w:type="dxa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1636F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636F" w:rsidRPr="00721BD1" w:rsidRDefault="00E1636F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Povećanje vrijednosti zaliha učinaka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1636F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636F" w:rsidRPr="00721BD1" w:rsidRDefault="00E1636F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Smanjenje vrijednosti zaliha učinaka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2A2EE8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2A2EE8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2A2EE8" w:rsidRPr="00721BD1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Ostali poslovni prihodi</w:t>
            </w:r>
          </w:p>
        </w:tc>
        <w:tc>
          <w:tcPr>
            <w:tcW w:w="130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2A2EE8" w:rsidRDefault="002A2EE8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A2EE8" w:rsidRPr="00CD5D59" w:rsidRDefault="002A2EE8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Poslovni prihodi (1 do 6)</w:t>
            </w:r>
          </w:p>
        </w:tc>
        <w:tc>
          <w:tcPr>
            <w:tcW w:w="130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DE71C3" w:rsidRDefault="005B76D6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3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DE71C3" w:rsidRDefault="005B76D6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5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8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5B76D6" w:rsidRPr="00721BD1" w:rsidTr="00E1636F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Struktura poslovnih rashoda:</w:t>
            </w:r>
          </w:p>
        </w:tc>
        <w:tc>
          <w:tcPr>
            <w:tcW w:w="1302" w:type="dxa"/>
            <w:shd w:val="clear" w:color="auto" w:fill="auto"/>
          </w:tcPr>
          <w:p w:rsidR="005B76D6" w:rsidRPr="005B76D6" w:rsidRDefault="005B76D6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5B76D6" w:rsidRPr="00CD5D59" w:rsidRDefault="005B76D6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</w:tcPr>
          <w:p w:rsidR="005B76D6" w:rsidRPr="005B76D6" w:rsidRDefault="005B76D6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B76D6" w:rsidRPr="00CD5D59" w:rsidRDefault="005B76D6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</w:tcPr>
          <w:p w:rsidR="005B76D6" w:rsidRPr="005B76D6" w:rsidRDefault="005B76D6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B76D6" w:rsidRPr="00CD5D59" w:rsidRDefault="005B76D6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E1636F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636F" w:rsidRPr="00721BD1" w:rsidRDefault="00E1636F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Nabavna vrijednost prodate robe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E1636F" w:rsidRPr="005B76D6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E1636F" w:rsidRPr="005B76D6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1636F" w:rsidRPr="005B76D6" w:rsidRDefault="00E1636F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1636F" w:rsidRPr="00CD5D59" w:rsidRDefault="00E1636F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2. Troškovi materijala 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3.Troškovi zarada, naknada zarada i ostali lični rashodi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Troškovi proizvodnih usluga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Troškovi amortizacije i rezervisanja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Nematerijalni troškovi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Troškovi poreza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Troškovi doprinosa</w:t>
            </w:r>
          </w:p>
        </w:tc>
        <w:tc>
          <w:tcPr>
            <w:tcW w:w="130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B76D6" w:rsidRPr="00721BD1" w:rsidTr="000C7E01">
        <w:trPr>
          <w:jc w:val="center"/>
        </w:trPr>
        <w:tc>
          <w:tcPr>
            <w:tcW w:w="47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5B76D6" w:rsidRPr="00721BD1" w:rsidRDefault="005B76D6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Poslovni rashodi (1 do 8)</w:t>
            </w:r>
          </w:p>
        </w:tc>
        <w:tc>
          <w:tcPr>
            <w:tcW w:w="130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3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5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5B76D6" w:rsidRDefault="005B76D6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76D6" w:rsidRPr="00CD5D59" w:rsidRDefault="005B76D6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B96F10" w:rsidRPr="00721BD1" w:rsidTr="0047568B">
        <w:trPr>
          <w:trHeight w:val="456"/>
          <w:jc w:val="center"/>
        </w:trPr>
        <w:tc>
          <w:tcPr>
            <w:tcW w:w="47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8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REZULTAT POSLOVNIH AKTIVNOSTI (I - II)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REFERENTNA VRIJEDNOST –</w:t>
            </w:r>
          </w:p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Rezultat poslovnih aktivnosti (Veće od ...)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ODNOS POSL. PRIHODA I RASHODA (I / II)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E1636F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REFERENTNA VRIJEDNOST – </w:t>
            </w:r>
          </w:p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Odnos poslovnih prihoda i rashoda (Veće od ...)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 RELATIVNA RAZLIKA POSL. PRIHODA I RASHODA ((I/II 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 w:eastAsia="sr-Latn-CS"/>
              </w:rPr>
              <w:t>x100%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)-100%)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</w:tr>
      <w:tr w:rsidR="00B96F10" w:rsidRPr="00721BD1" w:rsidTr="002A2EE8">
        <w:trPr>
          <w:jc w:val="center"/>
        </w:trPr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REFERENTNA VRIJEDNOST – Relativna razlika poslovnih prihoda i rashoda (Veće od ...)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CD5D59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</w:tr>
    </w:tbl>
    <w:p w:rsidR="001473EB" w:rsidRPr="00F554DD" w:rsidRDefault="001473EB">
      <w:pPr>
        <w:rPr>
          <w:lang w:val="sr-Latn-CS"/>
        </w:rPr>
      </w:pPr>
    </w:p>
    <w:p w:rsidR="003B097C" w:rsidRPr="00F554DD" w:rsidRDefault="003B097C">
      <w:pPr>
        <w:rPr>
          <w:lang w:val="sr-Latn-CS"/>
        </w:rPr>
      </w:pPr>
    </w:p>
    <w:p w:rsidR="003B097C" w:rsidRPr="00F554DD" w:rsidRDefault="003B097C">
      <w:pPr>
        <w:rPr>
          <w:lang w:val="sr-Latn-CS"/>
        </w:rPr>
      </w:pPr>
    </w:p>
    <w:p w:rsidR="003B097C" w:rsidRPr="00F554DD" w:rsidRDefault="003B097C">
      <w:pPr>
        <w:rPr>
          <w:lang w:val="sr-Latn-CS"/>
        </w:rPr>
      </w:pPr>
    </w:p>
    <w:p w:rsidR="001473EB" w:rsidRPr="00F554DD" w:rsidRDefault="001473EB">
      <w:pPr>
        <w:rPr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5D106B" w:rsidRPr="00F554DD" w:rsidRDefault="005D106B"/>
    <w:p w:rsidR="005D106B" w:rsidRPr="00F554DD" w:rsidRDefault="005D106B"/>
    <w:p w:rsidR="005D106B" w:rsidRPr="00F554DD" w:rsidRDefault="005D106B"/>
    <w:p w:rsidR="005D106B" w:rsidRPr="00F554DD" w:rsidRDefault="005D106B"/>
    <w:p w:rsidR="005D106B" w:rsidRPr="00F554DD" w:rsidRDefault="005D106B"/>
    <w:p w:rsidR="005D106B" w:rsidRPr="00F554DD" w:rsidRDefault="005D106B"/>
    <w:p w:rsidR="00AA6A11" w:rsidRPr="00F554DD" w:rsidRDefault="00AA6A11"/>
    <w:p w:rsidR="001473EB" w:rsidRDefault="001473EB"/>
    <w:p w:rsidR="00F554DD" w:rsidRPr="00F554DD" w:rsidRDefault="00F554DD"/>
    <w:p w:rsidR="001473EB" w:rsidRPr="00F554DD" w:rsidRDefault="001473EB" w:rsidP="00682B44">
      <w:pPr>
        <w:numPr>
          <w:ilvl w:val="2"/>
          <w:numId w:val="8"/>
        </w:num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Struktura prihoda i rashoda</w:t>
      </w:r>
    </w:p>
    <w:tbl>
      <w:tblPr>
        <w:tblStyle w:val="TableGrid"/>
        <w:tblW w:w="11502" w:type="dxa"/>
        <w:jc w:val="center"/>
        <w:tblLayout w:type="fixed"/>
        <w:tblLook w:val="04A0" w:firstRow="1" w:lastRow="0" w:firstColumn="1" w:lastColumn="0" w:noHBand="0" w:noVBand="1"/>
      </w:tblPr>
      <w:tblGrid>
        <w:gridCol w:w="4435"/>
        <w:gridCol w:w="709"/>
        <w:gridCol w:w="1276"/>
        <w:gridCol w:w="891"/>
        <w:gridCol w:w="1276"/>
        <w:gridCol w:w="788"/>
        <w:gridCol w:w="88"/>
        <w:gridCol w:w="1188"/>
        <w:gridCol w:w="357"/>
        <w:gridCol w:w="494"/>
      </w:tblGrid>
      <w:tr w:rsidR="00B96F10" w:rsidRPr="00721BD1" w:rsidTr="007F55F4">
        <w:trPr>
          <w:gridAfter w:val="1"/>
          <w:wAfter w:w="494" w:type="dxa"/>
          <w:jc w:val="center"/>
        </w:trPr>
        <w:tc>
          <w:tcPr>
            <w:tcW w:w="4435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52" w:type="dxa"/>
            <w:gridSpan w:val="3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09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2167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064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127" w:type="dxa"/>
            <w:gridSpan w:val="4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09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91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788" w:type="dxa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gridSpan w:val="2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gridSpan w:val="2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709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276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91" w:type="dxa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Poslovni prihodi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201</w:t>
            </w:r>
          </w:p>
        </w:tc>
        <w:tc>
          <w:tcPr>
            <w:tcW w:w="1276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Finansijski prihodi</w:t>
            </w:r>
          </w:p>
        </w:tc>
        <w:tc>
          <w:tcPr>
            <w:tcW w:w="709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231</w:t>
            </w:r>
          </w:p>
        </w:tc>
        <w:tc>
          <w:tcPr>
            <w:tcW w:w="1276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Ostali prihodi</w:t>
            </w:r>
          </w:p>
        </w:tc>
        <w:tc>
          <w:tcPr>
            <w:tcW w:w="709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246</w:t>
            </w:r>
          </w:p>
        </w:tc>
        <w:tc>
          <w:tcPr>
            <w:tcW w:w="1276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I PRIHODI REDOVNIH AKTIVNOSTI (1+2+3)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Vanredni prihodi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Revalorizacioni prihodi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270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7F55F4" w:rsidRPr="00721BD1" w:rsidTr="007F55F4">
        <w:trPr>
          <w:jc w:val="center"/>
        </w:trPr>
        <w:tc>
          <w:tcPr>
            <w:tcW w:w="44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721BD1" w:rsidRDefault="007F55F4" w:rsidP="007F55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UKUPNI PRIHODI (I+4+5)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721BD1" w:rsidRDefault="007F55F4" w:rsidP="007F55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7F55F4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5D6E8C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7F55F4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5D6E8C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7F55F4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F55F4" w:rsidRPr="005D6E8C" w:rsidRDefault="007F55F4" w:rsidP="007F55F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9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F10" w:rsidRPr="005D6E8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Poslovni rashodi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Finansijski rashodi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96F10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Ostali rashodi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96F10" w:rsidRPr="007F55F4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III RASHODI REDOVNIH AKTIVNOSTI (6+7+8)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9. Vanredni rashodi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2E3D78" w:rsidRPr="00721BD1" w:rsidTr="007F55F4">
        <w:trPr>
          <w:jc w:val="center"/>
        </w:trPr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10. Rashodi revalorizacije i priznavanja imparitetnih gubitaka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E3D78" w:rsidRPr="00721BD1" w:rsidRDefault="002E3D78" w:rsidP="002E3D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280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D78" w:rsidRPr="007F55F4" w:rsidRDefault="002E3D78" w:rsidP="002E3D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66DB1" w:rsidRPr="00721BD1" w:rsidTr="007F55F4">
        <w:trPr>
          <w:jc w:val="center"/>
        </w:trPr>
        <w:tc>
          <w:tcPr>
            <w:tcW w:w="44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721BD1" w:rsidRDefault="00B66DB1" w:rsidP="00B66D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UKUPNI RASHODI (III+9+10)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721BD1" w:rsidRDefault="00B66DB1" w:rsidP="00B66DB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2E3D78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9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5D6E8C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B66DB1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5D6E8C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2E3D78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66DB1" w:rsidRPr="005D6E8C" w:rsidRDefault="00B66DB1" w:rsidP="00B66DB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</w:tbl>
    <w:p w:rsidR="001473EB" w:rsidRPr="00F554DD" w:rsidRDefault="001473EB">
      <w:pPr>
        <w:jc w:val="both"/>
        <w:rPr>
          <w:b/>
          <w:bCs/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1.3.3. Profitabilnost preduzeća</w:t>
      </w:r>
    </w:p>
    <w:tbl>
      <w:tblPr>
        <w:tblStyle w:val="TableGrid"/>
        <w:tblW w:w="10167" w:type="dxa"/>
        <w:jc w:val="center"/>
        <w:tblLayout w:type="fixed"/>
        <w:tblLook w:val="04A0" w:firstRow="1" w:lastRow="0" w:firstColumn="1" w:lastColumn="0" w:noHBand="0" w:noVBand="1"/>
      </w:tblPr>
      <w:tblGrid>
        <w:gridCol w:w="5347"/>
        <w:gridCol w:w="1013"/>
        <w:gridCol w:w="377"/>
        <w:gridCol w:w="898"/>
        <w:gridCol w:w="1037"/>
        <w:gridCol w:w="237"/>
        <w:gridCol w:w="1144"/>
        <w:gridCol w:w="114"/>
      </w:tblGrid>
      <w:tr w:rsidR="00B96F10" w:rsidRPr="00721BD1" w:rsidTr="00A50A78">
        <w:trPr>
          <w:gridAfter w:val="1"/>
          <w:wAfter w:w="114" w:type="dxa"/>
          <w:jc w:val="center"/>
        </w:trPr>
        <w:tc>
          <w:tcPr>
            <w:tcW w:w="5347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:rsidTr="00A50A78">
        <w:trPr>
          <w:jc w:val="center"/>
        </w:trPr>
        <w:tc>
          <w:tcPr>
            <w:tcW w:w="5347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013" w:type="dxa"/>
            <w:vMerge w:val="restart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807" w:type="dxa"/>
            <w:gridSpan w:val="6"/>
            <w:shd w:val="clear" w:color="auto" w:fill="245794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013" w:type="dxa"/>
            <w:vMerge/>
            <w:shd w:val="clear" w:color="auto" w:fill="245794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4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58" w:type="dxa"/>
            <w:gridSpan w:val="2"/>
            <w:shd w:val="clear" w:color="auto" w:fill="245794"/>
            <w:vAlign w:val="center"/>
          </w:tcPr>
          <w:p w:rsidR="00B96F10" w:rsidRPr="000722D0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013" w:type="dxa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5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4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58" w:type="dxa"/>
            <w:gridSpan w:val="2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shd w:val="clear" w:color="auto" w:fill="auto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Dobitak (Gubitak) prije oporezivanja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293,294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shd w:val="clear" w:color="auto" w:fill="auto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Tekući i odloženi porez na dobit</w:t>
            </w:r>
          </w:p>
        </w:tc>
        <w:tc>
          <w:tcPr>
            <w:tcW w:w="1013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295</w:t>
            </w:r>
          </w:p>
        </w:tc>
        <w:tc>
          <w:tcPr>
            <w:tcW w:w="1275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B96F10" w:rsidRPr="00D34081" w:rsidRDefault="00B96F10" w:rsidP="00D3408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4081" w:rsidRPr="00721BD1" w:rsidTr="00D34081">
        <w:trPr>
          <w:jc w:val="center"/>
        </w:trPr>
        <w:tc>
          <w:tcPr>
            <w:tcW w:w="5347" w:type="dxa"/>
            <w:vAlign w:val="center"/>
          </w:tcPr>
          <w:p w:rsidR="00D34081" w:rsidRPr="00721BD1" w:rsidRDefault="00D34081" w:rsidP="00D34081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Ukupni neto dobitak (gubitak) u obračunskom periodu</w:t>
            </w:r>
          </w:p>
        </w:tc>
        <w:tc>
          <w:tcPr>
            <w:tcW w:w="1013" w:type="dxa"/>
            <w:vAlign w:val="center"/>
          </w:tcPr>
          <w:p w:rsidR="00D34081" w:rsidRPr="00721BD1" w:rsidRDefault="00D34081" w:rsidP="00D340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298,299</w:t>
            </w:r>
          </w:p>
        </w:tc>
        <w:tc>
          <w:tcPr>
            <w:tcW w:w="1275" w:type="dxa"/>
            <w:gridSpan w:val="2"/>
            <w:vAlign w:val="center"/>
          </w:tcPr>
          <w:p w:rsidR="00D34081" w:rsidRPr="00D34081" w:rsidRDefault="00D34081" w:rsidP="00D3408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D34081" w:rsidRPr="00D34081" w:rsidRDefault="00D34081" w:rsidP="00D3408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D34081" w:rsidRPr="00D34081" w:rsidRDefault="00D34081" w:rsidP="00D3408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Ukupan prihod</w:t>
            </w:r>
          </w:p>
        </w:tc>
        <w:tc>
          <w:tcPr>
            <w:tcW w:w="1013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00</w:t>
            </w:r>
          </w:p>
        </w:tc>
        <w:tc>
          <w:tcPr>
            <w:tcW w:w="1275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013" w:type="dxa"/>
            <w:vAlign w:val="center"/>
          </w:tcPr>
          <w:p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96F10" w:rsidRPr="00D34081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KOEFICIJENT PROFITABILNOSTI PREDUZEĆA (3/4)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96F10" w:rsidRPr="00721BD1" w:rsidTr="00D34081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0,000</w:t>
            </w:r>
          </w:p>
        </w:tc>
      </w:tr>
    </w:tbl>
    <w:p w:rsidR="001473EB" w:rsidRPr="00F554DD" w:rsidRDefault="001473EB">
      <w:pPr>
        <w:pStyle w:val="Footer"/>
        <w:tabs>
          <w:tab w:val="clear" w:pos="4535"/>
          <w:tab w:val="clear" w:pos="9071"/>
        </w:tabs>
        <w:rPr>
          <w:noProof w:val="0"/>
        </w:rPr>
      </w:pPr>
    </w:p>
    <w:p w:rsidR="007210D0" w:rsidRPr="00F554DD" w:rsidRDefault="007210D0">
      <w:pPr>
        <w:pStyle w:val="Footer"/>
        <w:tabs>
          <w:tab w:val="clear" w:pos="4535"/>
          <w:tab w:val="clear" w:pos="9071"/>
        </w:tabs>
        <w:rPr>
          <w:noProof w:val="0"/>
        </w:rPr>
      </w:pPr>
    </w:p>
    <w:p w:rsidR="007210D0" w:rsidRPr="00F554DD" w:rsidRDefault="007210D0">
      <w:pPr>
        <w:pStyle w:val="Footer"/>
        <w:tabs>
          <w:tab w:val="clear" w:pos="4535"/>
          <w:tab w:val="clear" w:pos="9071"/>
        </w:tabs>
        <w:rPr>
          <w:noProof w:val="0"/>
        </w:rPr>
      </w:pPr>
    </w:p>
    <w:p w:rsidR="001473EB" w:rsidRPr="00F554DD" w:rsidRDefault="001473EB"/>
    <w:p w:rsidR="007210D0" w:rsidRPr="00F554DD" w:rsidRDefault="007210D0"/>
    <w:p w:rsidR="007210D0" w:rsidRPr="00F554DD" w:rsidRDefault="007210D0"/>
    <w:p w:rsidR="001473EB" w:rsidRPr="00F554DD" w:rsidRDefault="001473EB"/>
    <w:p w:rsidR="001473EB" w:rsidRPr="00F554DD" w:rsidRDefault="001473EB"/>
    <w:p w:rsidR="001473EB" w:rsidRPr="00F554DD" w:rsidRDefault="001473EB"/>
    <w:p w:rsidR="00326DB5" w:rsidRPr="00F554DD" w:rsidRDefault="00326DB5"/>
    <w:p w:rsidR="00326DB5" w:rsidRPr="00F554DD" w:rsidRDefault="00326DB5"/>
    <w:p w:rsidR="00326DB5" w:rsidRPr="00F554DD" w:rsidRDefault="00326DB5"/>
    <w:p w:rsidR="005D68EC" w:rsidRPr="00F554DD" w:rsidRDefault="005D68EC"/>
    <w:p w:rsidR="005D68EC" w:rsidRPr="00F554DD" w:rsidRDefault="005D68EC"/>
    <w:p w:rsidR="00326DB5" w:rsidRPr="00F554DD" w:rsidRDefault="00326DB5"/>
    <w:p w:rsidR="00326DB5" w:rsidRPr="00F554DD" w:rsidRDefault="00326DB5"/>
    <w:p w:rsidR="007210D0" w:rsidRPr="00F554DD" w:rsidRDefault="007210D0"/>
    <w:p w:rsidR="007210D0" w:rsidRPr="00F554DD" w:rsidRDefault="007210D0"/>
    <w:p w:rsidR="00326DB5" w:rsidRPr="00F554DD" w:rsidRDefault="00326DB5"/>
    <w:p w:rsidR="001473EB" w:rsidRPr="00F554DD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1.3.4. Rizik ostvarenja finansijskog rezultata</w:t>
      </w:r>
    </w:p>
    <w:tbl>
      <w:tblPr>
        <w:tblStyle w:val="TableGrid"/>
        <w:tblW w:w="9353" w:type="dxa"/>
        <w:jc w:val="center"/>
        <w:tblLayout w:type="fixed"/>
        <w:tblLook w:val="04A0" w:firstRow="1" w:lastRow="0" w:firstColumn="1" w:lastColumn="0" w:noHBand="0" w:noVBand="1"/>
      </w:tblPr>
      <w:tblGrid>
        <w:gridCol w:w="5102"/>
        <w:gridCol w:w="1418"/>
        <w:gridCol w:w="290"/>
        <w:gridCol w:w="236"/>
        <w:gridCol w:w="597"/>
        <w:gridCol w:w="294"/>
        <w:gridCol w:w="1416"/>
      </w:tblGrid>
      <w:tr w:rsidR="0086299E" w:rsidRPr="00F554DD" w:rsidTr="00AA3043">
        <w:trPr>
          <w:jc w:val="center"/>
        </w:trPr>
        <w:tc>
          <w:tcPr>
            <w:tcW w:w="5102" w:type="dxa"/>
            <w:tcBorders>
              <w:top w:val="nil"/>
              <w:left w:val="nil"/>
              <w:right w:val="nil"/>
            </w:tcBorders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right w:val="nil"/>
            </w:tcBorders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right w:val="nil"/>
            </w:tcBorders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Merge w:val="restart"/>
            <w:shd w:val="clear" w:color="auto" w:fill="245794"/>
            <w:vAlign w:val="center"/>
          </w:tcPr>
          <w:p w:rsidR="0086299E" w:rsidRPr="00F554DD" w:rsidRDefault="0086299E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4251" w:type="dxa"/>
            <w:gridSpan w:val="6"/>
            <w:shd w:val="clear" w:color="auto" w:fill="245794"/>
            <w:vAlign w:val="center"/>
          </w:tcPr>
          <w:p w:rsidR="0086299E" w:rsidRPr="00F554DD" w:rsidRDefault="0086299E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Merge/>
            <w:shd w:val="clear" w:color="auto" w:fill="245794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8" w:type="dxa"/>
            <w:shd w:val="clear" w:color="auto" w:fill="245794"/>
            <w:vAlign w:val="center"/>
          </w:tcPr>
          <w:p w:rsidR="0086299E" w:rsidRPr="00F554DD" w:rsidRDefault="0086299E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7" w:type="dxa"/>
            <w:gridSpan w:val="4"/>
            <w:shd w:val="clear" w:color="auto" w:fill="245794"/>
            <w:vAlign w:val="center"/>
          </w:tcPr>
          <w:p w:rsidR="0086299E" w:rsidRPr="00F554DD" w:rsidRDefault="0086299E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6" w:type="dxa"/>
            <w:shd w:val="clear" w:color="auto" w:fill="245794"/>
            <w:vAlign w:val="center"/>
          </w:tcPr>
          <w:p w:rsidR="0086299E" w:rsidRPr="00F554DD" w:rsidRDefault="0086299E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86299E" w:rsidRPr="00F554DD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4"/>
            <w:vAlign w:val="center"/>
          </w:tcPr>
          <w:p w:rsidR="0086299E" w:rsidRPr="00F554DD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6" w:type="dxa"/>
            <w:vAlign w:val="center"/>
          </w:tcPr>
          <w:p w:rsidR="0086299E" w:rsidRPr="00F554DD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Poslovni prihodi</w:t>
            </w:r>
          </w:p>
        </w:tc>
        <w:tc>
          <w:tcPr>
            <w:tcW w:w="1418" w:type="dxa"/>
            <w:shd w:val="clear" w:color="auto" w:fill="auto"/>
          </w:tcPr>
          <w:p w:rsidR="0086299E" w:rsidRPr="006633D9" w:rsidRDefault="0086299E" w:rsidP="00AA30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center"/>
          </w:tcPr>
          <w:p w:rsidR="0086299E" w:rsidRPr="006633D9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86299E" w:rsidRPr="006633D9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Varijabilni rashodi</w:t>
            </w:r>
          </w:p>
        </w:tc>
        <w:tc>
          <w:tcPr>
            <w:tcW w:w="1418" w:type="dxa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Marža pokrića  (1 - 2)</w:t>
            </w:r>
          </w:p>
        </w:tc>
        <w:tc>
          <w:tcPr>
            <w:tcW w:w="1418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Fiksni i pretežno fiksni rashodi</w:t>
            </w:r>
          </w:p>
        </w:tc>
        <w:tc>
          <w:tcPr>
            <w:tcW w:w="1418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Rashodi kamata</w:t>
            </w:r>
          </w:p>
        </w:tc>
        <w:tc>
          <w:tcPr>
            <w:tcW w:w="1418" w:type="dxa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86299E" w:rsidRPr="00696DD6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Poslovni rezultat (3 - 4)</w:t>
            </w:r>
          </w:p>
        </w:tc>
        <w:tc>
          <w:tcPr>
            <w:tcW w:w="1418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6856FA" w:rsidRDefault="0086299E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Bruto finansijski rezultat (6 - 5)</w:t>
            </w:r>
          </w:p>
        </w:tc>
        <w:tc>
          <w:tcPr>
            <w:tcW w:w="1418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 FAKTORI RIZIKA 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8.1. Poslovnog (3/6)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8.2. Finansijskog (6/7)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8.3. Ukupnog (8.1. * 8.2.)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9. Koeficijent marže pokrića (3/1)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10. Potreban poslovni prihod za ostvarenje neutralnog poslovnog dobitka (4/9)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11. Stopa elastičnosti ostvarenja neutralnog poslovnog dobitka ((1–10)/1)*100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12. Potreban prihod za ostvarenje neutralnog dobitka redovne aktivnosti (4+5)/9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86299E" w:rsidRPr="00F554DD" w:rsidTr="00AA3043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F554DD" w:rsidRDefault="0086299E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13. Stopa elastičnosti ostvarenja neutralnog dobitka redovne aktivnosti ((1–12)/1)*100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299E" w:rsidRPr="003B3565" w:rsidRDefault="0086299E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</w:tbl>
    <w:p w:rsidR="001473EB" w:rsidRPr="00F554DD" w:rsidRDefault="001473EB">
      <w:pPr>
        <w:jc w:val="both"/>
        <w:rPr>
          <w:b/>
          <w:bCs/>
          <w:lang w:val="sr-Latn-CS"/>
        </w:rPr>
      </w:pPr>
    </w:p>
    <w:p w:rsidR="007210D0" w:rsidRPr="00F554DD" w:rsidRDefault="007210D0">
      <w:pPr>
        <w:jc w:val="both"/>
        <w:rPr>
          <w:b/>
          <w:bCs/>
          <w:lang w:val="sr-Latn-CS"/>
        </w:rPr>
      </w:pPr>
    </w:p>
    <w:p w:rsidR="00F3203C" w:rsidRPr="00F554DD" w:rsidRDefault="00F3203C"/>
    <w:p w:rsidR="001473EB" w:rsidRPr="00F554DD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1.3.5. Rentabilnost</w:t>
      </w:r>
    </w:p>
    <w:tbl>
      <w:tblPr>
        <w:tblStyle w:val="TableGrid"/>
        <w:tblW w:w="10424" w:type="dxa"/>
        <w:jc w:val="center"/>
        <w:tblLayout w:type="fixed"/>
        <w:tblLook w:val="04A0" w:firstRow="1" w:lastRow="0" w:firstColumn="1" w:lastColumn="0" w:noHBand="0" w:noVBand="1"/>
      </w:tblPr>
      <w:tblGrid>
        <w:gridCol w:w="4378"/>
        <w:gridCol w:w="1727"/>
        <w:gridCol w:w="519"/>
        <w:gridCol w:w="965"/>
        <w:gridCol w:w="970"/>
        <w:gridCol w:w="447"/>
        <w:gridCol w:w="1418"/>
      </w:tblGrid>
      <w:tr w:rsidR="00B96F10" w:rsidRPr="00F554DD" w:rsidTr="006A1F2A">
        <w:trPr>
          <w:jc w:val="center"/>
        </w:trPr>
        <w:tc>
          <w:tcPr>
            <w:tcW w:w="4378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Merge w:val="restart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727" w:type="dxa"/>
            <w:vMerge w:val="restart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319" w:type="dxa"/>
            <w:gridSpan w:val="5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Merge/>
            <w:shd w:val="clear" w:color="auto" w:fill="245794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727" w:type="dxa"/>
            <w:vMerge/>
            <w:shd w:val="clear" w:color="auto" w:fill="245794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84" w:type="dxa"/>
            <w:gridSpan w:val="2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7" w:type="dxa"/>
            <w:gridSpan w:val="2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8" w:type="dxa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A26514" w:rsidRPr="00F554DD" w:rsidTr="006A1F2A">
        <w:trPr>
          <w:jc w:val="center"/>
        </w:trPr>
        <w:tc>
          <w:tcPr>
            <w:tcW w:w="4378" w:type="dxa"/>
            <w:shd w:val="clear" w:color="auto" w:fill="auto"/>
            <w:vAlign w:val="center"/>
          </w:tcPr>
          <w:p w:rsidR="00A26514" w:rsidRPr="00721BD1" w:rsidRDefault="00A26514" w:rsidP="00A2651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Neto dobitak / (gubitak)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A26514" w:rsidRPr="00721BD1" w:rsidRDefault="00A26514" w:rsidP="00A265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298/299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A26514" w:rsidRPr="00040145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A26514" w:rsidRPr="00040145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26514" w:rsidRPr="00040145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6B2A45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B2A4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Rashodi kamata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240</w:t>
            </w: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6B2A45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B2A4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NETO PRINOS NA UKUPAN KAPITAL (1+2)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6B2A45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B2A4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Prosječan sopstveni kapital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101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/2</w:t>
            </w: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6B2A45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B2A4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Prosječan ukupan kapital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(062-061)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/2</w:t>
            </w: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6B2A45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B2A4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Prosječan investirani kapital</w:t>
            </w: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(101+125+133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)/2</w:t>
            </w: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7. Rentabilnost sopstvenog kapitala (1/4)*100</w:t>
            </w:r>
          </w:p>
        </w:tc>
        <w:tc>
          <w:tcPr>
            <w:tcW w:w="17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E27E8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 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entabilnost ukupnog kapitala  (3</w:t>
            </w: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/5)*100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E27E8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9. Rentabilnost investiranog kapitala (3/6)x100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</w:tbl>
    <w:p w:rsidR="007210D0" w:rsidRPr="00F554DD" w:rsidRDefault="007210D0">
      <w:pPr>
        <w:jc w:val="both"/>
        <w:rPr>
          <w:b/>
          <w:bCs/>
          <w:i/>
          <w:lang w:val="sr-Latn-CS"/>
        </w:rPr>
      </w:pPr>
    </w:p>
    <w:p w:rsidR="007210D0" w:rsidRPr="00F554DD" w:rsidRDefault="007210D0">
      <w:pPr>
        <w:jc w:val="both"/>
        <w:rPr>
          <w:b/>
          <w:bCs/>
          <w:i/>
          <w:lang w:val="sr-Latn-CS"/>
        </w:rPr>
      </w:pPr>
    </w:p>
    <w:p w:rsidR="007210D0" w:rsidRPr="00F554DD" w:rsidRDefault="007210D0">
      <w:pPr>
        <w:jc w:val="both"/>
        <w:rPr>
          <w:b/>
          <w:bCs/>
          <w:i/>
          <w:lang w:val="sr-Latn-CS"/>
        </w:rPr>
      </w:pPr>
    </w:p>
    <w:p w:rsidR="007210D0" w:rsidRPr="00F554DD" w:rsidRDefault="007210D0">
      <w:pPr>
        <w:jc w:val="both"/>
        <w:rPr>
          <w:b/>
          <w:bCs/>
          <w:i/>
          <w:lang w:val="sr-Latn-CS"/>
        </w:rPr>
      </w:pPr>
    </w:p>
    <w:p w:rsidR="001473EB" w:rsidRPr="00F554DD" w:rsidRDefault="001473EB" w:rsidP="00F3203C">
      <w:pPr>
        <w:jc w:val="center"/>
      </w:pPr>
    </w:p>
    <w:p w:rsidR="007210D0" w:rsidRPr="00F554DD" w:rsidRDefault="007210D0" w:rsidP="00F3203C">
      <w:pPr>
        <w:jc w:val="center"/>
      </w:pPr>
    </w:p>
    <w:p w:rsidR="00F3203C" w:rsidRPr="00F554DD" w:rsidRDefault="00F3203C" w:rsidP="002475BC"/>
    <w:p w:rsidR="0026739F" w:rsidRPr="0026739F" w:rsidRDefault="0026739F" w:rsidP="0026739F">
      <w:pPr>
        <w:rPr>
          <w:b/>
        </w:rPr>
      </w:pPr>
      <w:r w:rsidRPr="0026739F">
        <w:rPr>
          <w:b/>
        </w:rPr>
        <w:t xml:space="preserve">1.4. </w:t>
      </w:r>
      <w:proofErr w:type="spellStart"/>
      <w:r w:rsidRPr="0026739F">
        <w:rPr>
          <w:b/>
        </w:rPr>
        <w:t>Rekapitulacija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finansijskih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pokazatelja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ocene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kreditnog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boniteta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po</w:t>
      </w:r>
      <w:proofErr w:type="spellEnd"/>
      <w:r w:rsidRPr="0026739F">
        <w:rPr>
          <w:b/>
        </w:rPr>
        <w:t xml:space="preserve"> </w:t>
      </w:r>
    </w:p>
    <w:p w:rsidR="0026739F" w:rsidRPr="0026739F" w:rsidRDefault="0026739F" w:rsidP="0026739F">
      <w:pPr>
        <w:rPr>
          <w:b/>
        </w:rPr>
      </w:pPr>
      <w:r w:rsidRPr="0026739F">
        <w:rPr>
          <w:b/>
        </w:rPr>
        <w:t xml:space="preserve">       </w:t>
      </w:r>
      <w:proofErr w:type="spellStart"/>
      <w:r w:rsidRPr="0026739F">
        <w:rPr>
          <w:b/>
        </w:rPr>
        <w:t>tradicionalnom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postupku</w:t>
      </w:r>
      <w:proofErr w:type="spellEnd"/>
      <w:r w:rsidRPr="0026739F">
        <w:rPr>
          <w:b/>
        </w:rPr>
        <w:t xml:space="preserve"> </w:t>
      </w:r>
      <w:proofErr w:type="spellStart"/>
      <w:r w:rsidRPr="0026739F">
        <w:rPr>
          <w:b/>
        </w:rPr>
        <w:t>preduzeća</w:t>
      </w:r>
      <w:proofErr w:type="spellEnd"/>
      <w:r w:rsidRPr="0026739F">
        <w:rPr>
          <w:b/>
        </w:rPr>
        <w:t xml:space="preserve"> </w:t>
      </w:r>
      <w:r>
        <w:rPr>
          <w:b/>
        </w:rPr>
        <w:t>“</w:t>
      </w:r>
      <w:proofErr w:type="spellStart"/>
      <w:r>
        <w:rPr>
          <w:b/>
        </w:rPr>
        <w:t>Vitamnika</w:t>
      </w:r>
      <w:proofErr w:type="spellEnd"/>
      <w:r>
        <w:rPr>
          <w:b/>
        </w:rPr>
        <w:t xml:space="preserve">” </w:t>
      </w:r>
      <w:proofErr w:type="spellStart"/>
      <w:r>
        <w:rPr>
          <w:b/>
        </w:rPr>
        <w:t>a.d.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Banja</w:t>
      </w:r>
      <w:proofErr w:type="spellEnd"/>
      <w:r>
        <w:rPr>
          <w:b/>
        </w:rPr>
        <w:t xml:space="preserve"> Luka</w:t>
      </w:r>
    </w:p>
    <w:p w:rsidR="0026739F" w:rsidRPr="0026739F" w:rsidRDefault="0026739F" w:rsidP="0026739F">
      <w:pPr>
        <w:rPr>
          <w:b/>
        </w:rPr>
      </w:pPr>
    </w:p>
    <w:tbl>
      <w:tblPr>
        <w:tblStyle w:val="TableGrid1"/>
        <w:tblW w:w="9938" w:type="dxa"/>
        <w:tblLook w:val="01E0" w:firstRow="1" w:lastRow="1" w:firstColumn="1" w:lastColumn="1" w:noHBand="0" w:noVBand="0"/>
      </w:tblPr>
      <w:tblGrid>
        <w:gridCol w:w="4969"/>
        <w:gridCol w:w="1616"/>
        <w:gridCol w:w="1818"/>
        <w:gridCol w:w="1535"/>
      </w:tblGrid>
      <w:tr w:rsidR="0026739F" w:rsidRPr="0026739F" w:rsidTr="00950836">
        <w:trPr>
          <w:trHeight w:val="259"/>
        </w:trPr>
        <w:tc>
          <w:tcPr>
            <w:tcW w:w="4969" w:type="dxa"/>
            <w:shd w:val="clear" w:color="auto" w:fill="548DD4" w:themeFill="text2" w:themeFillTint="99"/>
          </w:tcPr>
          <w:p w:rsidR="0026739F" w:rsidRPr="00950836" w:rsidRDefault="0026739F" w:rsidP="00950836">
            <w:pPr>
              <w:jc w:val="center"/>
              <w:rPr>
                <w:b/>
                <w:color w:val="FFFFFF" w:themeColor="background1"/>
              </w:rPr>
            </w:pPr>
            <w:r w:rsidRPr="0026739F">
              <w:rPr>
                <w:b/>
                <w:color w:val="FFFFFF" w:themeColor="background1"/>
              </w:rPr>
              <w:t>OPIS</w:t>
            </w:r>
          </w:p>
          <w:p w:rsidR="00950836" w:rsidRPr="0026739F" w:rsidRDefault="00950836" w:rsidP="00950836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616" w:type="dxa"/>
            <w:shd w:val="clear" w:color="auto" w:fill="548DD4" w:themeFill="text2" w:themeFillTint="99"/>
          </w:tcPr>
          <w:p w:rsidR="0026739F" w:rsidRPr="0026739F" w:rsidRDefault="0026739F" w:rsidP="00950836">
            <w:pPr>
              <w:jc w:val="center"/>
              <w:rPr>
                <w:b/>
                <w:color w:val="FFFFFF" w:themeColor="background1"/>
              </w:rPr>
            </w:pPr>
            <w:r w:rsidRPr="0026739F">
              <w:rPr>
                <w:b/>
                <w:color w:val="FFFFFF" w:themeColor="background1"/>
              </w:rPr>
              <w:t>2014</w:t>
            </w:r>
            <w:r w:rsidR="00950836">
              <w:rPr>
                <w:b/>
                <w:color w:val="FFFFFF" w:themeColor="background1"/>
              </w:rPr>
              <w:t>.</w:t>
            </w:r>
          </w:p>
        </w:tc>
        <w:tc>
          <w:tcPr>
            <w:tcW w:w="1818" w:type="dxa"/>
            <w:shd w:val="clear" w:color="auto" w:fill="548DD4" w:themeFill="text2" w:themeFillTint="99"/>
          </w:tcPr>
          <w:p w:rsidR="0026739F" w:rsidRPr="0026739F" w:rsidRDefault="0026739F" w:rsidP="00950836">
            <w:pPr>
              <w:jc w:val="center"/>
              <w:rPr>
                <w:b/>
                <w:color w:val="FFFFFF" w:themeColor="background1"/>
              </w:rPr>
            </w:pPr>
            <w:r w:rsidRPr="0026739F">
              <w:rPr>
                <w:b/>
                <w:color w:val="FFFFFF" w:themeColor="background1"/>
              </w:rPr>
              <w:t>2015</w:t>
            </w:r>
            <w:r w:rsidR="00950836">
              <w:rPr>
                <w:b/>
                <w:color w:val="FFFFFF" w:themeColor="background1"/>
              </w:rPr>
              <w:t>.</w:t>
            </w:r>
          </w:p>
        </w:tc>
        <w:tc>
          <w:tcPr>
            <w:tcW w:w="1535" w:type="dxa"/>
            <w:shd w:val="clear" w:color="auto" w:fill="548DD4" w:themeFill="text2" w:themeFillTint="99"/>
          </w:tcPr>
          <w:p w:rsidR="0026739F" w:rsidRPr="0026739F" w:rsidRDefault="00950836" w:rsidP="00950836">
            <w:pPr>
              <w:tabs>
                <w:tab w:val="left" w:pos="390"/>
                <w:tab w:val="center" w:pos="659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26739F" w:rsidRPr="0026739F">
              <w:rPr>
                <w:b/>
                <w:color w:val="FFFFFF" w:themeColor="background1"/>
              </w:rPr>
              <w:t>2016</w:t>
            </w:r>
            <w:r>
              <w:rPr>
                <w:b/>
                <w:color w:val="FFFFFF" w:themeColor="background1"/>
              </w:rPr>
              <w:t>.</w:t>
            </w:r>
          </w:p>
        </w:tc>
      </w:tr>
      <w:tr w:rsidR="0026739F" w:rsidRPr="0026739F" w:rsidTr="0026739F">
        <w:trPr>
          <w:trHeight w:val="275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 xml:space="preserve">I </w:t>
            </w:r>
            <w:proofErr w:type="spellStart"/>
            <w:r w:rsidRPr="0026739F">
              <w:rPr>
                <w:b/>
                <w:sz w:val="22"/>
                <w:szCs w:val="22"/>
              </w:rPr>
              <w:t>Finansijska</w:t>
            </w:r>
            <w:proofErr w:type="spellEnd"/>
            <w:r w:rsidRPr="0026739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b/>
                <w:sz w:val="22"/>
                <w:szCs w:val="22"/>
              </w:rPr>
              <w:t>rav</w:t>
            </w:r>
            <w:r w:rsidRPr="0026739F">
              <w:rPr>
                <w:b/>
              </w:rPr>
              <w:t>note</w:t>
            </w:r>
            <w:proofErr w:type="spellEnd"/>
            <w:r w:rsidRPr="0026739F">
              <w:rPr>
                <w:b/>
                <w:lang w:val="sr-Latn-CS"/>
              </w:rPr>
              <w:t>ž</w:t>
            </w:r>
            <w:r w:rsidRPr="0026739F">
              <w:rPr>
                <w:b/>
              </w:rPr>
              <w:t>a</w:t>
            </w:r>
          </w:p>
        </w:tc>
        <w:tc>
          <w:tcPr>
            <w:tcW w:w="1616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:rsidTr="0026739F">
        <w:trPr>
          <w:trHeight w:val="275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Kratkoro</w:t>
            </w:r>
            <w:proofErr w:type="spellEnd"/>
            <w:r w:rsidRPr="0026739F">
              <w:rPr>
                <w:sz w:val="22"/>
                <w:szCs w:val="22"/>
                <w:lang w:val="sr-Latn-CS"/>
              </w:rPr>
              <w:t>č</w:t>
            </w:r>
            <w:proofErr w:type="spellStart"/>
            <w:r w:rsidRPr="0026739F">
              <w:rPr>
                <w:sz w:val="22"/>
                <w:szCs w:val="22"/>
              </w:rPr>
              <w:t>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finansijska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ravnote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</w:tr>
      <w:tr w:rsidR="0026739F" w:rsidRPr="0026739F" w:rsidTr="0026739F">
        <w:trPr>
          <w:trHeight w:val="275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Dugoro</w:t>
            </w:r>
            <w:proofErr w:type="spellEnd"/>
            <w:r w:rsidRPr="0026739F">
              <w:rPr>
                <w:sz w:val="22"/>
                <w:szCs w:val="22"/>
                <w:lang w:val="sr-Latn-CS"/>
              </w:rPr>
              <w:t>č</w:t>
            </w:r>
            <w:proofErr w:type="spellStart"/>
            <w:r w:rsidRPr="0026739F">
              <w:rPr>
                <w:sz w:val="22"/>
                <w:szCs w:val="22"/>
              </w:rPr>
              <w:t>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finansijska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ravnote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</w:pPr>
          </w:p>
        </w:tc>
      </w:tr>
      <w:tr w:rsidR="0026739F" w:rsidRPr="0026739F" w:rsidTr="0026739F">
        <w:trPr>
          <w:trHeight w:val="275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II LIKVIDNOST</w:t>
            </w:r>
          </w:p>
        </w:tc>
        <w:tc>
          <w:tcPr>
            <w:tcW w:w="1616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Teku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ć</w:t>
            </w:r>
            <w:r w:rsidRPr="0026739F">
              <w:rPr>
                <w:sz w:val="22"/>
                <w:szCs w:val="22"/>
              </w:rPr>
              <w:t xml:space="preserve">a </w:t>
            </w:r>
            <w:proofErr w:type="spellStart"/>
            <w:r w:rsidRPr="0026739F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Redukovana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Trenutna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4. </w:t>
            </w:r>
            <w:proofErr w:type="spellStart"/>
            <w:r w:rsidRPr="0026739F">
              <w:rPr>
                <w:sz w:val="22"/>
                <w:szCs w:val="22"/>
              </w:rPr>
              <w:t>Prosje</w:t>
            </w:r>
            <w:proofErr w:type="spellEnd"/>
            <w:r w:rsidRPr="0026739F">
              <w:rPr>
                <w:sz w:val="22"/>
                <w:szCs w:val="22"/>
                <w:lang w:val="sr-Latn-CS"/>
              </w:rPr>
              <w:t>č</w:t>
            </w:r>
            <w:r w:rsidRPr="0026739F">
              <w:rPr>
                <w:sz w:val="22"/>
                <w:szCs w:val="22"/>
              </w:rPr>
              <w:t xml:space="preserve">an </w:t>
            </w:r>
            <w:proofErr w:type="spellStart"/>
            <w:r w:rsidRPr="0026739F">
              <w:rPr>
                <w:sz w:val="22"/>
                <w:szCs w:val="22"/>
              </w:rPr>
              <w:t>broj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dana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naplate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potra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26739F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III SOLVENTNOST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IV ZADU</w:t>
            </w:r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b/>
                <w:sz w:val="22"/>
                <w:szCs w:val="22"/>
              </w:rPr>
              <w:t>ENOST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V STANJE I EFIKASNOST IMOVINE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VI KOEFICIJENT OBRTA</w:t>
            </w:r>
          </w:p>
        </w:tc>
        <w:tc>
          <w:tcPr>
            <w:tcW w:w="1616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  <w:tc>
          <w:tcPr>
            <w:tcW w:w="1818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  <w:tc>
          <w:tcPr>
            <w:tcW w:w="1535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obrtne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imovine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Dani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vezivanja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obrtne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imovine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zaliha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4. </w:t>
            </w:r>
            <w:proofErr w:type="spellStart"/>
            <w:r w:rsidRPr="0026739F">
              <w:rPr>
                <w:sz w:val="22"/>
                <w:szCs w:val="22"/>
              </w:rPr>
              <w:t>Dani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vezivanja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zaliha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5.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potra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26739F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6. </w:t>
            </w:r>
            <w:proofErr w:type="spellStart"/>
            <w:r w:rsidRPr="0026739F">
              <w:rPr>
                <w:sz w:val="22"/>
                <w:szCs w:val="22"/>
              </w:rPr>
              <w:t>Dani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vezivanja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potra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26739F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VII PROFITABILNOST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458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0"/>
                <w:szCs w:val="20"/>
              </w:rPr>
            </w:pPr>
            <w:r w:rsidRPr="0026739F">
              <w:rPr>
                <w:b/>
                <w:sz w:val="20"/>
                <w:szCs w:val="20"/>
              </w:rPr>
              <w:t xml:space="preserve">VIII RIZIK OSTVARENJA FINANSIJSKOG </w:t>
            </w:r>
          </w:p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b/>
                <w:sz w:val="20"/>
                <w:szCs w:val="20"/>
              </w:rPr>
              <w:t>REZULTATA</w:t>
            </w:r>
          </w:p>
        </w:tc>
        <w:tc>
          <w:tcPr>
            <w:tcW w:w="1616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Faktor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poslovnog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Faktor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finansijskog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Faktor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ukupnog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44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4.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mar</w:t>
            </w:r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 xml:space="preserve">e </w:t>
            </w:r>
            <w:proofErr w:type="spellStart"/>
            <w:r w:rsidRPr="0026739F">
              <w:rPr>
                <w:sz w:val="22"/>
                <w:szCs w:val="22"/>
              </w:rPr>
              <w:t>pokri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ć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75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IX RENTABILNOST</w:t>
            </w:r>
          </w:p>
        </w:tc>
        <w:tc>
          <w:tcPr>
            <w:tcW w:w="1616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sopstvenog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ukupnog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:rsidTr="0026739F">
        <w:trPr>
          <w:trHeight w:val="259"/>
        </w:trPr>
        <w:tc>
          <w:tcPr>
            <w:tcW w:w="4969" w:type="dxa"/>
          </w:tcPr>
          <w:p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investiranog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</w:tbl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:rsidR="001473EB" w:rsidRPr="0026739F" w:rsidRDefault="001473EB" w:rsidP="0026739F">
      <w:pPr>
        <w:pStyle w:val="ListParagraph"/>
        <w:numPr>
          <w:ilvl w:val="0"/>
          <w:numId w:val="8"/>
        </w:numPr>
        <w:tabs>
          <w:tab w:val="left" w:pos="180"/>
          <w:tab w:val="left" w:pos="900"/>
        </w:tabs>
        <w:rPr>
          <w:b/>
          <w:lang w:val="sr-Latn-CS"/>
        </w:rPr>
      </w:pPr>
      <w:r w:rsidRPr="0026739F">
        <w:rPr>
          <w:b/>
          <w:lang w:val="sr-Latn-CS"/>
        </w:rPr>
        <w:t>NOVIJE METODE ANALIZE OC</w:t>
      </w:r>
      <w:r w:rsidR="00260D1D" w:rsidRPr="0026739F">
        <w:rPr>
          <w:b/>
          <w:lang w:val="sr-Latn-CS"/>
        </w:rPr>
        <w:t>J</w:t>
      </w:r>
      <w:r w:rsidRPr="0026739F">
        <w:rPr>
          <w:b/>
          <w:lang w:val="sr-Latn-CS"/>
        </w:rPr>
        <w:t>ENE KREDITNOG BONITETA</w:t>
      </w:r>
    </w:p>
    <w:p w:rsidR="001473EB" w:rsidRPr="00F554DD" w:rsidRDefault="001473EB">
      <w:pPr>
        <w:tabs>
          <w:tab w:val="left" w:pos="2895"/>
        </w:tabs>
        <w:rPr>
          <w:b/>
          <w:lang w:val="sr-Latn-CS"/>
        </w:rPr>
      </w:pPr>
      <w:r w:rsidRPr="00F554DD">
        <w:rPr>
          <w:b/>
          <w:lang w:val="sr-Latn-CS"/>
        </w:rPr>
        <w:t xml:space="preserve"> </w:t>
      </w:r>
      <w:r w:rsidR="00EE3AA7" w:rsidRPr="00F554DD">
        <w:rPr>
          <w:b/>
          <w:lang w:val="sr-Latn-CS"/>
        </w:rPr>
        <w:t xml:space="preserve">   </w:t>
      </w:r>
      <w:r w:rsidRPr="00F554DD">
        <w:rPr>
          <w:b/>
          <w:lang w:val="sr-Latn-CS"/>
        </w:rPr>
        <w:t>PREDUZEĆA</w:t>
      </w:r>
      <w:r w:rsidR="004B646A" w:rsidRPr="00F554DD">
        <w:rPr>
          <w:b/>
          <w:lang w:val="sr-Latn-CS"/>
        </w:rPr>
        <w:t xml:space="preserve"> </w:t>
      </w:r>
      <w:r w:rsidR="0047568B" w:rsidRPr="0047568B">
        <w:rPr>
          <w:b/>
          <w:lang w:val="sr-Latn-CS"/>
        </w:rPr>
        <w:t>„Vitam</w:t>
      </w:r>
      <w:r w:rsidR="0047568B">
        <w:rPr>
          <w:b/>
          <w:lang w:val="sr-Latn-CS"/>
        </w:rPr>
        <w:t xml:space="preserve">inka“ a.d. Banja Luka  </w:t>
      </w:r>
      <w:r w:rsidR="00114703">
        <w:rPr>
          <w:b/>
          <w:lang w:val="sr-Latn-CS"/>
        </w:rPr>
        <w:t>- „Z-s</w:t>
      </w:r>
      <w:r w:rsidR="00BD436F">
        <w:rPr>
          <w:b/>
          <w:lang w:val="sr-Latn-CS"/>
        </w:rPr>
        <w:t>kor</w:t>
      </w:r>
      <w:r w:rsidRPr="00F554DD">
        <w:rPr>
          <w:b/>
          <w:lang w:val="sr-Latn-CS"/>
        </w:rPr>
        <w:t>“ i „ZETA“ ANALIZA</w:t>
      </w:r>
    </w:p>
    <w:p w:rsidR="002E4D7F" w:rsidRPr="00F554DD" w:rsidRDefault="002E4D7F">
      <w:pPr>
        <w:tabs>
          <w:tab w:val="left" w:pos="2895"/>
        </w:tabs>
        <w:rPr>
          <w:b/>
          <w:lang w:val="sr-Latn-C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4995"/>
        <w:gridCol w:w="1366"/>
        <w:gridCol w:w="1366"/>
        <w:gridCol w:w="1366"/>
      </w:tblGrid>
      <w:tr w:rsidR="00B96F10" w:rsidRPr="00F554DD" w:rsidTr="00943CC8">
        <w:trPr>
          <w:jc w:val="center"/>
        </w:trPr>
        <w:tc>
          <w:tcPr>
            <w:tcW w:w="762" w:type="dxa"/>
            <w:shd w:val="clear" w:color="auto" w:fill="265A9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  <w:t>R. br.</w:t>
            </w:r>
          </w:p>
        </w:tc>
        <w:tc>
          <w:tcPr>
            <w:tcW w:w="4995" w:type="dxa"/>
            <w:shd w:val="clear" w:color="auto" w:fill="265A9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  <w:t>OPIS</w:t>
            </w:r>
          </w:p>
        </w:tc>
        <w:tc>
          <w:tcPr>
            <w:tcW w:w="1366" w:type="dxa"/>
            <w:shd w:val="clear" w:color="auto" w:fill="265A9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6" w:type="dxa"/>
            <w:shd w:val="clear" w:color="auto" w:fill="265A9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6" w:type="dxa"/>
            <w:shd w:val="clear" w:color="auto" w:fill="265A9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F554DD" w:rsidTr="00943CC8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943CC8" w:rsidRPr="00F554DD" w:rsidTr="00943CC8">
        <w:trPr>
          <w:jc w:val="center"/>
        </w:trPr>
        <w:tc>
          <w:tcPr>
            <w:tcW w:w="762" w:type="dxa"/>
          </w:tcPr>
          <w:p w:rsidR="00943CC8" w:rsidRPr="00F554DD" w:rsidRDefault="00943CC8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995" w:type="dxa"/>
          </w:tcPr>
          <w:p w:rsidR="00943CC8" w:rsidRPr="002521B0" w:rsidRDefault="00943CC8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2521B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Neto obrtni kapital</w:t>
            </w:r>
          </w:p>
        </w:tc>
        <w:tc>
          <w:tcPr>
            <w:tcW w:w="1366" w:type="dxa"/>
            <w:vAlign w:val="center"/>
          </w:tcPr>
          <w:p w:rsidR="00943CC8" w:rsidRPr="00943CC8" w:rsidRDefault="00943CC8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:rsidR="00943CC8" w:rsidRPr="00943CC8" w:rsidRDefault="00943CC8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:rsidR="00943CC8" w:rsidRPr="00943CC8" w:rsidRDefault="00943CC8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</w:tr>
      <w:tr w:rsidR="00943CC8" w:rsidRPr="00F554DD" w:rsidTr="00943CC8">
        <w:trPr>
          <w:jc w:val="center"/>
        </w:trPr>
        <w:tc>
          <w:tcPr>
            <w:tcW w:w="762" w:type="dxa"/>
          </w:tcPr>
          <w:p w:rsidR="00943CC8" w:rsidRPr="00F554DD" w:rsidRDefault="00943CC8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995" w:type="dxa"/>
          </w:tcPr>
          <w:p w:rsidR="00943CC8" w:rsidRPr="00F554DD" w:rsidRDefault="00943CC8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Ukupna aktiva</w:t>
            </w:r>
          </w:p>
        </w:tc>
        <w:tc>
          <w:tcPr>
            <w:tcW w:w="1366" w:type="dxa"/>
            <w:vAlign w:val="center"/>
          </w:tcPr>
          <w:p w:rsidR="00943CC8" w:rsidRPr="00696DD6" w:rsidRDefault="00943CC8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43CC8" w:rsidRPr="00696DD6" w:rsidRDefault="00943CC8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43CC8" w:rsidRPr="00696DD6" w:rsidRDefault="00943CC8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1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(1/2)</w:t>
            </w: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9F0CFD" w:rsidRPr="00F554DD" w:rsidTr="0077723B">
        <w:trPr>
          <w:jc w:val="center"/>
        </w:trPr>
        <w:tc>
          <w:tcPr>
            <w:tcW w:w="762" w:type="dxa"/>
          </w:tcPr>
          <w:p w:rsidR="009F0CFD" w:rsidRPr="00F554DD" w:rsidRDefault="009F0CFD" w:rsidP="009F0CFD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9F0CFD" w:rsidRPr="00A64BC7" w:rsidRDefault="009F0CFD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A64B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Zadržana dobit</w:t>
            </w: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CFD" w:rsidRPr="00F554DD" w:rsidTr="0077723B">
        <w:trPr>
          <w:jc w:val="center"/>
        </w:trPr>
        <w:tc>
          <w:tcPr>
            <w:tcW w:w="762" w:type="dxa"/>
          </w:tcPr>
          <w:p w:rsidR="009F0CFD" w:rsidRPr="00F554DD" w:rsidRDefault="009F0CFD" w:rsidP="009F0CFD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9F0CFD" w:rsidRPr="00F554DD" w:rsidRDefault="009F0CFD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Ukupna aktiva</w:t>
            </w: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2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(3/4)</w:t>
            </w: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77723B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Dobit prije kamata i poreza (EBIT)</w:t>
            </w:r>
          </w:p>
        </w:tc>
        <w:tc>
          <w:tcPr>
            <w:tcW w:w="1366" w:type="dxa"/>
            <w:vAlign w:val="center"/>
          </w:tcPr>
          <w:p w:rsidR="00B96F10" w:rsidRPr="0077723B" w:rsidRDefault="00B96F10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77723B" w:rsidRDefault="00B96F10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77723B" w:rsidRDefault="00B96F10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9F0CFD" w:rsidRPr="00F554DD" w:rsidTr="0077723B">
        <w:trPr>
          <w:jc w:val="center"/>
        </w:trPr>
        <w:tc>
          <w:tcPr>
            <w:tcW w:w="762" w:type="dxa"/>
          </w:tcPr>
          <w:p w:rsidR="009F0CFD" w:rsidRPr="00F554DD" w:rsidRDefault="009F0CFD" w:rsidP="009F0CFD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9F0CFD" w:rsidRPr="00F554DD" w:rsidRDefault="009F0CFD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Ukupna aktiva</w:t>
            </w: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:rsidTr="00A46EB6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3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(5/6)</w:t>
            </w:r>
          </w:p>
        </w:tc>
        <w:tc>
          <w:tcPr>
            <w:tcW w:w="1366" w:type="dxa"/>
            <w:vAlign w:val="center"/>
          </w:tcPr>
          <w:p w:rsidR="00B96F10" w:rsidRPr="00CD5D59" w:rsidRDefault="00B96F10" w:rsidP="00A46EB6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A46EB6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A46EB6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2521B0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2521B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Tržišna vrijednost kapitala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(Sopstveni kapital)</w:t>
            </w: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Ukupne obaveze</w:t>
            </w: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1E33C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4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(7/8)</w:t>
            </w:r>
          </w:p>
        </w:tc>
        <w:tc>
          <w:tcPr>
            <w:tcW w:w="1366" w:type="dxa"/>
            <w:vAlign w:val="center"/>
          </w:tcPr>
          <w:p w:rsidR="00B96F10" w:rsidRPr="00CF14E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F14E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F14E1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Prihodi od prodaje</w:t>
            </w:r>
          </w:p>
        </w:tc>
        <w:tc>
          <w:tcPr>
            <w:tcW w:w="1366" w:type="dxa"/>
            <w:vAlign w:val="center"/>
          </w:tcPr>
          <w:p w:rsidR="00B96F10" w:rsidRPr="00A64BC7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A64BC7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A64BC7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9F0CFD" w:rsidRPr="00F554DD" w:rsidTr="0077723B">
        <w:trPr>
          <w:jc w:val="center"/>
        </w:trPr>
        <w:tc>
          <w:tcPr>
            <w:tcW w:w="762" w:type="dxa"/>
          </w:tcPr>
          <w:p w:rsidR="009F0CFD" w:rsidRPr="00F554DD" w:rsidRDefault="009F0CFD" w:rsidP="009F0CFD">
            <w:pPr>
              <w:pStyle w:val="ListParagraph"/>
              <w:numPr>
                <w:ilvl w:val="0"/>
                <w:numId w:val="10"/>
              </w:numPr>
              <w:tabs>
                <w:tab w:val="left" w:pos="2895"/>
              </w:tabs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9F0CFD" w:rsidRPr="00F554DD" w:rsidRDefault="009F0CFD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Ukupna aktiva</w:t>
            </w: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9F0CFD" w:rsidRPr="00696DD6" w:rsidRDefault="009F0CFD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  <w:vAlign w:val="center"/>
          </w:tcPr>
          <w:p w:rsidR="00B96F10" w:rsidRPr="00F554DD" w:rsidRDefault="00B96F10" w:rsidP="00A50A78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5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(9/10)</w:t>
            </w: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995" w:type="dxa"/>
          </w:tcPr>
          <w:p w:rsidR="00B96F10" w:rsidRPr="00F554DD" w:rsidRDefault="00B96F10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trHeight w:val="435"/>
          <w:jc w:val="center"/>
        </w:trPr>
        <w:tc>
          <w:tcPr>
            <w:tcW w:w="762" w:type="dxa"/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'' 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''</w:t>
            </w:r>
          </w:p>
        </w:tc>
        <w:tc>
          <w:tcPr>
            <w:tcW w:w="4995" w:type="dxa"/>
            <w:shd w:val="clear" w:color="auto" w:fill="D9D9D9" w:themeFill="background1" w:themeFillShade="D9"/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= 1,2Х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1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+ 1,4Х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2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+ 3,3Х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3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+ 0,6Х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4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+ 1,0Х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5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  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F554DD" w:rsidTr="001E33C1">
        <w:trPr>
          <w:jc w:val="center"/>
        </w:trPr>
        <w:tc>
          <w:tcPr>
            <w:tcW w:w="762" w:type="dxa"/>
            <w:shd w:val="clear" w:color="auto" w:fill="D9D9D9" w:themeFill="background1" w:themeFillShade="D9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ZETA</w:t>
            </w:r>
          </w:p>
        </w:tc>
        <w:tc>
          <w:tcPr>
            <w:tcW w:w="4995" w:type="dxa"/>
            <w:shd w:val="clear" w:color="auto" w:fill="D9D9D9" w:themeFill="background1" w:themeFillShade="D9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= 0,012Х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1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+ 0,014Х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2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+ 0,033Х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3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+ 0,006Х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4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+ 0,999Х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5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                                            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B96F10" w:rsidRPr="00CD5D59" w:rsidRDefault="00B96F10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</w:tbl>
    <w:p w:rsidR="001473EB" w:rsidRPr="00F554DD" w:rsidRDefault="001473EB">
      <w:pPr>
        <w:tabs>
          <w:tab w:val="left" w:pos="2895"/>
        </w:tabs>
        <w:rPr>
          <w:b/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4B646A" w:rsidRPr="00F554DD" w:rsidRDefault="004B646A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8D61D4" w:rsidRPr="00F554DD" w:rsidRDefault="008D61D4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Default="00260D1D">
      <w:pPr>
        <w:rPr>
          <w:b/>
        </w:rPr>
      </w:pPr>
    </w:p>
    <w:p w:rsidR="00F554DD" w:rsidRDefault="00F554DD">
      <w:pPr>
        <w:rPr>
          <w:b/>
        </w:rPr>
      </w:pPr>
    </w:p>
    <w:p w:rsidR="00F554DD" w:rsidRPr="00F554DD" w:rsidRDefault="00F554D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260D1D" w:rsidRPr="00F554DD" w:rsidRDefault="00260D1D">
      <w:pPr>
        <w:rPr>
          <w:b/>
        </w:rPr>
      </w:pPr>
    </w:p>
    <w:p w:rsidR="00142E7B" w:rsidRPr="00F554DD" w:rsidRDefault="00142E7B">
      <w:pPr>
        <w:rPr>
          <w:b/>
        </w:rPr>
      </w:pPr>
    </w:p>
    <w:p w:rsidR="00142E7B" w:rsidRPr="00F554DD" w:rsidRDefault="00142E7B">
      <w:pPr>
        <w:rPr>
          <w:b/>
        </w:rPr>
      </w:pPr>
    </w:p>
    <w:p w:rsidR="00142E7B" w:rsidRPr="00F554DD" w:rsidRDefault="00142E7B">
      <w:pPr>
        <w:rPr>
          <w:b/>
        </w:rPr>
      </w:pPr>
    </w:p>
    <w:p w:rsidR="008D61D4" w:rsidRPr="00F554DD" w:rsidRDefault="008D61D4">
      <w:pPr>
        <w:rPr>
          <w:b/>
        </w:rPr>
      </w:pPr>
    </w:p>
    <w:p w:rsidR="004B646A" w:rsidRDefault="004B646A" w:rsidP="00722FDA">
      <w:pPr>
        <w:ind w:left="284" w:hanging="284"/>
        <w:rPr>
          <w:b/>
          <w:lang w:val="sr-Latn-BA"/>
        </w:rPr>
      </w:pPr>
      <w:r w:rsidRPr="00F554DD">
        <w:rPr>
          <w:b/>
          <w:lang w:val="sr-Latn-CS"/>
        </w:rPr>
        <w:t xml:space="preserve">3. </w:t>
      </w:r>
      <w:r w:rsidR="00722FDA" w:rsidRPr="00F554DD">
        <w:rPr>
          <w:b/>
          <w:lang w:val="sr-Latn-CS"/>
        </w:rPr>
        <w:t xml:space="preserve"> </w:t>
      </w:r>
      <w:r w:rsidRPr="00F554DD">
        <w:rPr>
          <w:b/>
          <w:lang w:val="sr-Latn-CS"/>
        </w:rPr>
        <w:t xml:space="preserve">ANALIZA NETO NOVČANOG TOKA PREDUZEĆA </w:t>
      </w:r>
      <w:r w:rsidR="00B96F10">
        <w:rPr>
          <w:b/>
          <w:lang w:val="sr-Latn-BA"/>
        </w:rPr>
        <w:t>''ALPRO'' A.D. V</w:t>
      </w:r>
      <w:r w:rsidR="00B96F10" w:rsidRPr="000A70DB">
        <w:rPr>
          <w:b/>
          <w:lang w:val="sr-Latn-BA"/>
        </w:rPr>
        <w:t>LASENICA</w:t>
      </w:r>
    </w:p>
    <w:p w:rsidR="00B96F10" w:rsidRPr="00F554DD" w:rsidRDefault="00B96F10" w:rsidP="00722FDA">
      <w:pPr>
        <w:ind w:left="284" w:hanging="284"/>
        <w:rPr>
          <w:b/>
          <w:lang w:val="sr-Latn-CS"/>
        </w:rPr>
      </w:pP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5652"/>
        <w:gridCol w:w="723"/>
        <w:gridCol w:w="236"/>
        <w:gridCol w:w="1039"/>
        <w:gridCol w:w="930"/>
        <w:gridCol w:w="343"/>
        <w:gridCol w:w="1250"/>
      </w:tblGrid>
      <w:tr w:rsidR="00B96F10" w:rsidRPr="00F554DD" w:rsidTr="008535D4">
        <w:trPr>
          <w:jc w:val="center"/>
        </w:trPr>
        <w:tc>
          <w:tcPr>
            <w:tcW w:w="5662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gridSpan w:val="2"/>
            <w:tcBorders>
              <w:top w:val="nil"/>
              <w:left w:val="nil"/>
              <w:right w:val="nil"/>
            </w:tcBorders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  <w:vMerge w:val="restart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09" w:type="dxa"/>
            <w:vMerge w:val="restart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802" w:type="dxa"/>
            <w:gridSpan w:val="5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  <w:vMerge/>
            <w:shd w:val="clear" w:color="auto" w:fill="245794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09" w:type="dxa"/>
            <w:vMerge/>
            <w:shd w:val="clear" w:color="auto" w:fill="245794"/>
          </w:tcPr>
          <w:p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gridSpan w:val="2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4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5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51" w:type="dxa"/>
            <w:shd w:val="clear" w:color="auto" w:fill="245794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201</w:t>
            </w:r>
            <w:r w:rsidR="0047568B">
              <w:rPr>
                <w:rFonts w:ascii="Times New Roman" w:hAnsi="Times New Roman" w:cs="Times New Roman"/>
                <w:b/>
                <w:color w:val="FFFFFF" w:themeColor="background1"/>
              </w:rPr>
              <w:t>6</w:t>
            </w: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A. TOKOVI GOTOVINE IZ POSLOVNIH AKTINOSTI</w:t>
            </w:r>
          </w:p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 Prilivi gotovine iz poslovnih aktivnosti (502 do 504)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501</w:t>
            </w:r>
          </w:p>
        </w:tc>
        <w:tc>
          <w:tcPr>
            <w:tcW w:w="1276" w:type="dxa"/>
            <w:gridSpan w:val="2"/>
            <w:vAlign w:val="bottom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bottom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Prilivi od kupaca i primljeni avansi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502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Prilivi od premija, subvencija, dotacija i sl.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503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Ostali prilivi iz poslovnih aktivnosti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504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 Odlivi gotovine iz poslovnih aktivnosti (506 do 510)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505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Odlivi po osnovu isplata dobavljačima i dati avansi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506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ind w:left="318" w:hanging="318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Odlivi po osnovu isplata zarada, naknada zarada i ost. ličnih rashoda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507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Odlivi po osnovu plaćenih kamata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508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Odlivi po osnovu poreza na dobit</w:t>
            </w:r>
          </w:p>
        </w:tc>
        <w:tc>
          <w:tcPr>
            <w:tcW w:w="709" w:type="dxa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509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5. Ostali odlivi iz poslovnih aktivnosti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510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8698C" w:rsidRDefault="00B96F10" w:rsidP="00A50A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III Neto priliv gotovine iz poslovne aktivnosti (501-505)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511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IV Neto odliv gotovine iz poslovnih aktivnosti (505-501)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512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B. TOKOVI GOTOVINE IZ AKTIVNOSTI INVESTIRANJA</w:t>
            </w:r>
          </w:p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 Prilivi gotovine iz aktivnosti investiranja (514 do 519)</w:t>
            </w:r>
          </w:p>
        </w:tc>
        <w:tc>
          <w:tcPr>
            <w:tcW w:w="709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513</w:t>
            </w:r>
          </w:p>
        </w:tc>
        <w:tc>
          <w:tcPr>
            <w:tcW w:w="1276" w:type="dxa"/>
            <w:gridSpan w:val="2"/>
            <w:vAlign w:val="bottom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B96F10" w:rsidRPr="00B36DA0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bottom"/>
          </w:tcPr>
          <w:p w:rsidR="00B96F10" w:rsidRPr="008535D4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Prilivi po osnovu kratkoročnih finansijskih plasmana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514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Prilivi po osonovu prodaje akcija i udjela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515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Prilivi po osnovu prodaje nematerijalnih ulaganja, nekretnina, postrojenja, opreme, investicionih nekretnina i bioloških sredstava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516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Prilivi po osnovu kamata</w:t>
            </w:r>
          </w:p>
        </w:tc>
        <w:tc>
          <w:tcPr>
            <w:tcW w:w="709" w:type="dxa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517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5. Prilivi od dividendi i učešća u dobitnku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518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6. Prilivi po osnovu ostalih dugoročnih finansijskih plasmana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519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 Odlivi gotovine iz aktivnosti investiranja (521 do 524)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520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Odlivi po osnovu kratkoročnih finansijskih plasmana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521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Odlivi po osnovu kupovine akcija i udjela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522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Odlivi po osnovu kupovine nematerijalnih ulaganja, nekretnina, postrojenja, opreme, investicionih nekretnina i bioloških sredstava</w:t>
            </w:r>
          </w:p>
        </w:tc>
        <w:tc>
          <w:tcPr>
            <w:tcW w:w="709" w:type="dxa"/>
            <w:vAlign w:val="center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523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Odlivi po osnovu ostalih dugoročnih finansijskih plasmana</w:t>
            </w:r>
          </w:p>
        </w:tc>
        <w:tc>
          <w:tcPr>
            <w:tcW w:w="709" w:type="dxa"/>
            <w:vAlign w:val="center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524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III Neto prilivi gotovine iz aktivnosti investiranja (513-520)</w:t>
            </w:r>
          </w:p>
        </w:tc>
        <w:tc>
          <w:tcPr>
            <w:tcW w:w="709" w:type="dxa"/>
            <w:vAlign w:val="center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525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8535D4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IV Neto odliv gotovine iz aktivnosti investiranja (520-513)</w:t>
            </w:r>
          </w:p>
        </w:tc>
        <w:tc>
          <w:tcPr>
            <w:tcW w:w="709" w:type="dxa"/>
            <w:vAlign w:val="center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526</w:t>
            </w:r>
          </w:p>
        </w:tc>
        <w:tc>
          <w:tcPr>
            <w:tcW w:w="1276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V. TOKOVI GOTOVINE IZ AKTIVNOSTI FINANSIRANJA</w:t>
            </w:r>
          </w:p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 Priliv gotovine iz aktivnosti finansiranja (528 do 531)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527</w:t>
            </w:r>
          </w:p>
        </w:tc>
        <w:tc>
          <w:tcPr>
            <w:tcW w:w="1276" w:type="dxa"/>
            <w:gridSpan w:val="2"/>
            <w:vAlign w:val="bottom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8535D4" w:rsidRPr="00B36DA0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bottom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prilivi po osnovu povećanja osnovnog kapitala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528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Prilivi po osnovu dugoročnih kredita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529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6DA0" w:rsidRPr="00F554DD" w:rsidTr="008535D4">
        <w:trPr>
          <w:jc w:val="center"/>
        </w:trPr>
        <w:tc>
          <w:tcPr>
            <w:tcW w:w="5662" w:type="dxa"/>
          </w:tcPr>
          <w:p w:rsidR="00B36DA0" w:rsidRPr="00F554DD" w:rsidRDefault="00B36DA0" w:rsidP="00B36DA0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Prilivi po osnovu kratkoročnih kredita</w:t>
            </w:r>
          </w:p>
        </w:tc>
        <w:tc>
          <w:tcPr>
            <w:tcW w:w="709" w:type="dxa"/>
          </w:tcPr>
          <w:p w:rsidR="00B36DA0" w:rsidRPr="00F554DD" w:rsidRDefault="00B36DA0" w:rsidP="00B36D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530</w:t>
            </w:r>
          </w:p>
        </w:tc>
        <w:tc>
          <w:tcPr>
            <w:tcW w:w="1276" w:type="dxa"/>
            <w:gridSpan w:val="2"/>
            <w:vAlign w:val="bottom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B36DA0" w:rsidRPr="00B36DA0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36DA0" w:rsidRPr="00B8698C" w:rsidRDefault="00B36DA0" w:rsidP="00B36DA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Prilivi po osnovu ostalih kratkoročnih i dugoročnih obaveza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531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 Odlivi gotovine iz aktivnosti finansiranja (533 do 538)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532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F704DC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F704DC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Odlivi po osnovu otkupa sopstvenih akcija i udjela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533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Odlivi po osnovu dugoročnih kredita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534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04DC" w:rsidRPr="00F554DD" w:rsidTr="008535D4">
        <w:trPr>
          <w:jc w:val="center"/>
        </w:trPr>
        <w:tc>
          <w:tcPr>
            <w:tcW w:w="5662" w:type="dxa"/>
          </w:tcPr>
          <w:p w:rsidR="00F704DC" w:rsidRPr="00F554DD" w:rsidRDefault="00F704DC" w:rsidP="00F704DC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Odlivi po osnovu kratkoročnih kredita</w:t>
            </w:r>
          </w:p>
        </w:tc>
        <w:tc>
          <w:tcPr>
            <w:tcW w:w="709" w:type="dxa"/>
          </w:tcPr>
          <w:p w:rsidR="00F704DC" w:rsidRPr="00F554DD" w:rsidRDefault="00F704DC" w:rsidP="00F704D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535</w:t>
            </w:r>
          </w:p>
        </w:tc>
        <w:tc>
          <w:tcPr>
            <w:tcW w:w="1276" w:type="dxa"/>
            <w:gridSpan w:val="2"/>
            <w:vAlign w:val="center"/>
          </w:tcPr>
          <w:p w:rsidR="00F704DC" w:rsidRPr="00B8698C" w:rsidRDefault="00F704DC" w:rsidP="00F704DC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F704DC" w:rsidRPr="00B8698C" w:rsidRDefault="00F704DC" w:rsidP="00F704DC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F704DC" w:rsidRPr="00B8698C" w:rsidRDefault="00F704DC" w:rsidP="00F704DC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Odlivi po osnovu finansijskog lizinga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536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5. Odlivi po osnovu isplaćenih dividendi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537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6. Odlivi po osnovu ostalih dugoročnih i kratkoročnih obaveza</w:t>
            </w:r>
          </w:p>
        </w:tc>
        <w:tc>
          <w:tcPr>
            <w:tcW w:w="709" w:type="dxa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538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III Neto priliv gotovine iz aktivnosti finansiranja (527-532)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539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704DC" w:rsidRPr="00F554DD" w:rsidTr="008535D4">
        <w:trPr>
          <w:jc w:val="center"/>
        </w:trPr>
        <w:tc>
          <w:tcPr>
            <w:tcW w:w="5662" w:type="dxa"/>
          </w:tcPr>
          <w:p w:rsidR="00F704DC" w:rsidRPr="00F554DD" w:rsidRDefault="00F704DC" w:rsidP="00F704DC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IV Neto odliv gotovine iz aktivnosti finansiranja (532-527)</w:t>
            </w:r>
          </w:p>
        </w:tc>
        <w:tc>
          <w:tcPr>
            <w:tcW w:w="709" w:type="dxa"/>
            <w:vAlign w:val="center"/>
          </w:tcPr>
          <w:p w:rsidR="00F704DC" w:rsidRPr="00F554DD" w:rsidRDefault="00F704DC" w:rsidP="00F704D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540</w:t>
            </w:r>
          </w:p>
        </w:tc>
        <w:tc>
          <w:tcPr>
            <w:tcW w:w="1276" w:type="dxa"/>
            <w:gridSpan w:val="2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G. UKUPNI PRILIVI GOTOVINE (501+513+527)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541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  <w:tcBorders>
              <w:bottom w:val="single" w:sz="4" w:space="0" w:color="auto"/>
            </w:tcBorders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D. UKUPNI ODLIVI GOTOVINE (505+520+532)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542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704DC" w:rsidRPr="00F554DD" w:rsidTr="008535D4">
        <w:trPr>
          <w:jc w:val="center"/>
        </w:trPr>
        <w:tc>
          <w:tcPr>
            <w:tcW w:w="5662" w:type="dxa"/>
          </w:tcPr>
          <w:p w:rsidR="00F704DC" w:rsidRPr="00F554DD" w:rsidRDefault="00F704DC" w:rsidP="00F704DC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Đ. NETO PRILIV GOTOVINE (541-542)</w:t>
            </w:r>
          </w:p>
        </w:tc>
        <w:tc>
          <w:tcPr>
            <w:tcW w:w="709" w:type="dxa"/>
          </w:tcPr>
          <w:p w:rsidR="00F704DC" w:rsidRPr="00F554DD" w:rsidRDefault="00F704DC" w:rsidP="00F704D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543</w:t>
            </w:r>
          </w:p>
        </w:tc>
        <w:tc>
          <w:tcPr>
            <w:tcW w:w="1276" w:type="dxa"/>
            <w:gridSpan w:val="2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F704DC" w:rsidRPr="008535D4" w:rsidRDefault="00F704DC" w:rsidP="00F704DC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  <w:tcBorders>
              <w:bottom w:val="single" w:sz="4" w:space="0" w:color="auto"/>
            </w:tcBorders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E. NETO ODLIV GOTOVINE (542-541)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B96F10" w:rsidRPr="00F704DC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B96F10" w:rsidRPr="008535D4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6F10" w:rsidRPr="00F554DD" w:rsidTr="008535D4">
        <w:trPr>
          <w:jc w:val="center"/>
        </w:trPr>
        <w:tc>
          <w:tcPr>
            <w:tcW w:w="5662" w:type="dxa"/>
          </w:tcPr>
          <w:p w:rsidR="00B96F10" w:rsidRPr="00F554DD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Ž. GOTOVINA NA POČETKU OBRAČUNSKOG PERIODA</w:t>
            </w:r>
          </w:p>
        </w:tc>
        <w:tc>
          <w:tcPr>
            <w:tcW w:w="709" w:type="dxa"/>
            <w:vAlign w:val="center"/>
          </w:tcPr>
          <w:p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545</w:t>
            </w:r>
          </w:p>
        </w:tc>
        <w:tc>
          <w:tcPr>
            <w:tcW w:w="1276" w:type="dxa"/>
            <w:gridSpan w:val="2"/>
            <w:vAlign w:val="center"/>
          </w:tcPr>
          <w:p w:rsidR="00B96F10" w:rsidRPr="008535D4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96F10" w:rsidRPr="008535D4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B96F10" w:rsidRPr="008535D4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Z. POZITIVNE KURSNE RAZLIKE PO OSNOVU PRERAČUNA GOTOVINE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546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  <w:vMerge w:val="restart"/>
            <w:shd w:val="clear" w:color="auto" w:fill="245794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09" w:type="dxa"/>
            <w:vMerge w:val="restart"/>
            <w:shd w:val="clear" w:color="auto" w:fill="245794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802" w:type="dxa"/>
            <w:gridSpan w:val="5"/>
            <w:shd w:val="clear" w:color="auto" w:fill="245794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  <w:vMerge/>
            <w:shd w:val="clear" w:color="auto" w:fill="245794"/>
          </w:tcPr>
          <w:p w:rsidR="008535D4" w:rsidRPr="00F554DD" w:rsidRDefault="008535D4" w:rsidP="008535D4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09" w:type="dxa"/>
            <w:vMerge/>
            <w:shd w:val="clear" w:color="auto" w:fill="245794"/>
          </w:tcPr>
          <w:p w:rsidR="008535D4" w:rsidRPr="00F554DD" w:rsidRDefault="008535D4" w:rsidP="008535D4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gridSpan w:val="2"/>
            <w:shd w:val="clear" w:color="auto" w:fill="245794"/>
            <w:vAlign w:val="center"/>
          </w:tcPr>
          <w:p w:rsidR="008535D4" w:rsidRPr="00F554DD" w:rsidRDefault="0047568B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2014.</w:t>
            </w: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:rsidR="008535D4" w:rsidRPr="00F554DD" w:rsidRDefault="0047568B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2015.</w:t>
            </w:r>
          </w:p>
        </w:tc>
        <w:tc>
          <w:tcPr>
            <w:tcW w:w="1251" w:type="dxa"/>
            <w:shd w:val="clear" w:color="auto" w:fill="245794"/>
            <w:vAlign w:val="center"/>
          </w:tcPr>
          <w:p w:rsidR="008535D4" w:rsidRPr="00F554DD" w:rsidRDefault="0047568B" w:rsidP="008535D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2016</w:t>
            </w: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I.  NEGATIVNE KURSNE RAZLIKE PO OSNOVU PRERAČUNA GOTOVINE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547</w:t>
            </w:r>
          </w:p>
        </w:tc>
        <w:tc>
          <w:tcPr>
            <w:tcW w:w="1276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Align w:val="center"/>
          </w:tcPr>
          <w:p w:rsidR="008535D4" w:rsidRPr="00B8698C" w:rsidRDefault="008535D4" w:rsidP="008535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5D4" w:rsidRPr="00F554DD" w:rsidTr="008535D4">
        <w:trPr>
          <w:jc w:val="center"/>
        </w:trPr>
        <w:tc>
          <w:tcPr>
            <w:tcW w:w="5662" w:type="dxa"/>
          </w:tcPr>
          <w:p w:rsidR="008535D4" w:rsidRPr="00F554DD" w:rsidRDefault="008535D4" w:rsidP="008535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J. GOTOVINA NA KRAJU OBRAČUNSKOG PERIODA (545+543-544+546-547)</w:t>
            </w:r>
          </w:p>
        </w:tc>
        <w:tc>
          <w:tcPr>
            <w:tcW w:w="709" w:type="dxa"/>
            <w:vAlign w:val="center"/>
          </w:tcPr>
          <w:p w:rsidR="008535D4" w:rsidRPr="00F554DD" w:rsidRDefault="008535D4" w:rsidP="008535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548</w:t>
            </w:r>
          </w:p>
        </w:tc>
        <w:tc>
          <w:tcPr>
            <w:tcW w:w="1276" w:type="dxa"/>
            <w:gridSpan w:val="2"/>
            <w:vAlign w:val="bottom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1" w:type="dxa"/>
            <w:vAlign w:val="bottom"/>
          </w:tcPr>
          <w:p w:rsidR="008535D4" w:rsidRPr="008535D4" w:rsidRDefault="008535D4" w:rsidP="008535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142E7B" w:rsidRPr="00F554DD" w:rsidRDefault="00142E7B" w:rsidP="00722FDA">
      <w:pPr>
        <w:ind w:left="284" w:hanging="284"/>
        <w:rPr>
          <w:b/>
          <w:lang w:val="sr-Latn-CS"/>
        </w:rPr>
      </w:pPr>
    </w:p>
    <w:p w:rsidR="00142E7B" w:rsidRPr="00F554DD" w:rsidRDefault="00142E7B" w:rsidP="00722FDA">
      <w:pPr>
        <w:ind w:left="284" w:hanging="284"/>
        <w:rPr>
          <w:b/>
          <w:lang w:val="sr-Latn-CS"/>
        </w:rPr>
      </w:pPr>
    </w:p>
    <w:p w:rsidR="00142E7B" w:rsidRPr="00F554DD" w:rsidRDefault="00142E7B" w:rsidP="00722FDA">
      <w:pPr>
        <w:ind w:left="284" w:hanging="284"/>
        <w:rPr>
          <w:b/>
          <w:lang w:val="sr-Latn-CS"/>
        </w:rPr>
      </w:pPr>
    </w:p>
    <w:p w:rsidR="00142E7B" w:rsidRPr="00F554DD" w:rsidRDefault="00142E7B" w:rsidP="00722FDA">
      <w:pPr>
        <w:ind w:left="284" w:hanging="284"/>
        <w:rPr>
          <w:b/>
          <w:lang w:val="sr-Latn-CS"/>
        </w:rPr>
      </w:pPr>
    </w:p>
    <w:p w:rsidR="00142E7B" w:rsidRPr="00F554DD" w:rsidRDefault="00142E7B" w:rsidP="00722FDA">
      <w:pPr>
        <w:ind w:left="284" w:hanging="284"/>
        <w:rPr>
          <w:b/>
          <w:lang w:val="sr-Latn-CS"/>
        </w:rPr>
      </w:pPr>
    </w:p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p w:rsidR="001473EB" w:rsidRPr="00F554DD" w:rsidRDefault="001473EB"/>
    <w:sectPr w:rsidR="001473EB" w:rsidRPr="00F554DD" w:rsidSect="002274D3">
      <w:footerReference w:type="default" r:id="rId11"/>
      <w:footerReference w:type="first" r:id="rId12"/>
      <w:pgSz w:w="11907" w:h="16840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24F" w:rsidRDefault="00C0524F" w:rsidP="0099143C">
      <w:r>
        <w:separator/>
      </w:r>
    </w:p>
  </w:endnote>
  <w:endnote w:type="continuationSeparator" w:id="0">
    <w:p w:rsidR="00C0524F" w:rsidRDefault="00C0524F" w:rsidP="0099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43759"/>
      <w:docPartObj>
        <w:docPartGallery w:val="Page Numbers (Bottom of Page)"/>
        <w:docPartUnique/>
      </w:docPartObj>
    </w:sdtPr>
    <w:sdtContent>
      <w:p w:rsidR="00F8270C" w:rsidRDefault="00F8270C">
        <w:pPr>
          <w:pStyle w:val="Footer"/>
          <w:jc w:val="right"/>
        </w:pPr>
      </w:p>
    </w:sdtContent>
  </w:sdt>
  <w:p w:rsidR="00F8270C" w:rsidRDefault="00F8270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4376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F8270C" w:rsidRPr="002274D3" w:rsidRDefault="00F8270C">
        <w:pPr>
          <w:pStyle w:val="Footer"/>
          <w:jc w:val="right"/>
          <w:rPr>
            <w:sz w:val="22"/>
            <w:szCs w:val="22"/>
          </w:rPr>
        </w:pPr>
        <w:r w:rsidRPr="002274D3">
          <w:rPr>
            <w:sz w:val="22"/>
            <w:szCs w:val="22"/>
          </w:rPr>
          <w:fldChar w:fldCharType="begin"/>
        </w:r>
        <w:r w:rsidRPr="002274D3">
          <w:rPr>
            <w:sz w:val="22"/>
            <w:szCs w:val="22"/>
          </w:rPr>
          <w:instrText xml:space="preserve"> PAGE   \* MERGEFORMAT </w:instrText>
        </w:r>
        <w:r w:rsidRPr="002274D3">
          <w:rPr>
            <w:sz w:val="22"/>
            <w:szCs w:val="22"/>
          </w:rPr>
          <w:fldChar w:fldCharType="separate"/>
        </w:r>
        <w:r w:rsidR="00F30CDF">
          <w:rPr>
            <w:sz w:val="22"/>
            <w:szCs w:val="22"/>
          </w:rPr>
          <w:t>1</w:t>
        </w:r>
        <w:r w:rsidRPr="002274D3">
          <w:rPr>
            <w:sz w:val="22"/>
            <w:szCs w:val="22"/>
          </w:rPr>
          <w:fldChar w:fldCharType="end"/>
        </w:r>
      </w:p>
    </w:sdtContent>
  </w:sdt>
  <w:p w:rsidR="00F8270C" w:rsidRDefault="00F8270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43760"/>
      <w:docPartObj>
        <w:docPartGallery w:val="Page Numbers (Bottom of Page)"/>
        <w:docPartUnique/>
      </w:docPartObj>
    </w:sdtPr>
    <w:sdtContent>
      <w:p w:rsidR="00F8270C" w:rsidRDefault="00F827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F8270C" w:rsidRDefault="00F827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24F" w:rsidRDefault="00C0524F" w:rsidP="0099143C">
      <w:r>
        <w:separator/>
      </w:r>
    </w:p>
  </w:footnote>
  <w:footnote w:type="continuationSeparator" w:id="0">
    <w:p w:rsidR="00C0524F" w:rsidRDefault="00C0524F" w:rsidP="00991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748E"/>
    <w:multiLevelType w:val="multilevel"/>
    <w:tmpl w:val="7996F36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6569A4"/>
    <w:multiLevelType w:val="multilevel"/>
    <w:tmpl w:val="0E60B6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D0A5B73"/>
    <w:multiLevelType w:val="hybridMultilevel"/>
    <w:tmpl w:val="9836E6B8"/>
    <w:lvl w:ilvl="0" w:tplc="14DA5E4A">
      <w:start w:val="1"/>
      <w:numFmt w:val="decimal"/>
      <w:lvlText w:val="(%1)"/>
      <w:lvlJc w:val="left"/>
      <w:pPr>
        <w:ind w:left="3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75" w:hanging="360"/>
      </w:pPr>
    </w:lvl>
    <w:lvl w:ilvl="2" w:tplc="0409001B" w:tentative="1">
      <w:start w:val="1"/>
      <w:numFmt w:val="lowerRoman"/>
      <w:lvlText w:val="%3."/>
      <w:lvlJc w:val="right"/>
      <w:pPr>
        <w:ind w:left="4695" w:hanging="180"/>
      </w:pPr>
    </w:lvl>
    <w:lvl w:ilvl="3" w:tplc="0409000F" w:tentative="1">
      <w:start w:val="1"/>
      <w:numFmt w:val="decimal"/>
      <w:lvlText w:val="%4."/>
      <w:lvlJc w:val="left"/>
      <w:pPr>
        <w:ind w:left="5415" w:hanging="360"/>
      </w:pPr>
    </w:lvl>
    <w:lvl w:ilvl="4" w:tplc="04090019" w:tentative="1">
      <w:start w:val="1"/>
      <w:numFmt w:val="lowerLetter"/>
      <w:lvlText w:val="%5."/>
      <w:lvlJc w:val="left"/>
      <w:pPr>
        <w:ind w:left="6135" w:hanging="360"/>
      </w:pPr>
    </w:lvl>
    <w:lvl w:ilvl="5" w:tplc="0409001B" w:tentative="1">
      <w:start w:val="1"/>
      <w:numFmt w:val="lowerRoman"/>
      <w:lvlText w:val="%6."/>
      <w:lvlJc w:val="right"/>
      <w:pPr>
        <w:ind w:left="6855" w:hanging="180"/>
      </w:pPr>
    </w:lvl>
    <w:lvl w:ilvl="6" w:tplc="0409000F" w:tentative="1">
      <w:start w:val="1"/>
      <w:numFmt w:val="decimal"/>
      <w:lvlText w:val="%7."/>
      <w:lvlJc w:val="left"/>
      <w:pPr>
        <w:ind w:left="7575" w:hanging="360"/>
      </w:pPr>
    </w:lvl>
    <w:lvl w:ilvl="7" w:tplc="04090019" w:tentative="1">
      <w:start w:val="1"/>
      <w:numFmt w:val="lowerLetter"/>
      <w:lvlText w:val="%8."/>
      <w:lvlJc w:val="left"/>
      <w:pPr>
        <w:ind w:left="8295" w:hanging="360"/>
      </w:pPr>
    </w:lvl>
    <w:lvl w:ilvl="8" w:tplc="0409001B" w:tentative="1">
      <w:start w:val="1"/>
      <w:numFmt w:val="lowerRoman"/>
      <w:lvlText w:val="%9."/>
      <w:lvlJc w:val="right"/>
      <w:pPr>
        <w:ind w:left="9015" w:hanging="180"/>
      </w:pPr>
    </w:lvl>
  </w:abstractNum>
  <w:abstractNum w:abstractNumId="3">
    <w:nsid w:val="1F0958ED"/>
    <w:multiLevelType w:val="multilevel"/>
    <w:tmpl w:val="AA90CEE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462455E"/>
    <w:multiLevelType w:val="hybridMultilevel"/>
    <w:tmpl w:val="27343E0A"/>
    <w:lvl w:ilvl="0" w:tplc="B2C858B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B14D6"/>
    <w:multiLevelType w:val="hybridMultilevel"/>
    <w:tmpl w:val="8D16E5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C10292"/>
    <w:multiLevelType w:val="hybridMultilevel"/>
    <w:tmpl w:val="65586912"/>
    <w:lvl w:ilvl="0" w:tplc="6D6EA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2D0C30"/>
    <w:multiLevelType w:val="multilevel"/>
    <w:tmpl w:val="A68275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8">
    <w:nsid w:val="63381ADE"/>
    <w:multiLevelType w:val="hybridMultilevel"/>
    <w:tmpl w:val="2ED2B39C"/>
    <w:lvl w:ilvl="0" w:tplc="8E1C39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5D67E33"/>
    <w:multiLevelType w:val="hybridMultilevel"/>
    <w:tmpl w:val="E926E9EE"/>
    <w:lvl w:ilvl="0" w:tplc="C9066C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DD2E1A"/>
    <w:multiLevelType w:val="hybridMultilevel"/>
    <w:tmpl w:val="61B260A2"/>
    <w:lvl w:ilvl="0" w:tplc="B3CE8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8AD8C4">
      <w:numFmt w:val="none"/>
      <w:lvlText w:val=""/>
      <w:lvlJc w:val="left"/>
      <w:pPr>
        <w:tabs>
          <w:tab w:val="num" w:pos="360"/>
        </w:tabs>
      </w:pPr>
    </w:lvl>
    <w:lvl w:ilvl="2" w:tplc="84C04088">
      <w:numFmt w:val="none"/>
      <w:lvlText w:val=""/>
      <w:lvlJc w:val="left"/>
      <w:pPr>
        <w:tabs>
          <w:tab w:val="num" w:pos="360"/>
        </w:tabs>
      </w:pPr>
    </w:lvl>
    <w:lvl w:ilvl="3" w:tplc="1EE4790E">
      <w:numFmt w:val="none"/>
      <w:lvlText w:val=""/>
      <w:lvlJc w:val="left"/>
      <w:pPr>
        <w:tabs>
          <w:tab w:val="num" w:pos="360"/>
        </w:tabs>
      </w:pPr>
    </w:lvl>
    <w:lvl w:ilvl="4" w:tplc="79320422">
      <w:numFmt w:val="none"/>
      <w:lvlText w:val=""/>
      <w:lvlJc w:val="left"/>
      <w:pPr>
        <w:tabs>
          <w:tab w:val="num" w:pos="360"/>
        </w:tabs>
      </w:pPr>
    </w:lvl>
    <w:lvl w:ilvl="5" w:tplc="C77A122C">
      <w:numFmt w:val="none"/>
      <w:lvlText w:val=""/>
      <w:lvlJc w:val="left"/>
      <w:pPr>
        <w:tabs>
          <w:tab w:val="num" w:pos="360"/>
        </w:tabs>
      </w:pPr>
    </w:lvl>
    <w:lvl w:ilvl="6" w:tplc="6E0C446E">
      <w:numFmt w:val="none"/>
      <w:lvlText w:val=""/>
      <w:lvlJc w:val="left"/>
      <w:pPr>
        <w:tabs>
          <w:tab w:val="num" w:pos="360"/>
        </w:tabs>
      </w:pPr>
    </w:lvl>
    <w:lvl w:ilvl="7" w:tplc="967801D0">
      <w:numFmt w:val="none"/>
      <w:lvlText w:val=""/>
      <w:lvlJc w:val="left"/>
      <w:pPr>
        <w:tabs>
          <w:tab w:val="num" w:pos="360"/>
        </w:tabs>
      </w:pPr>
    </w:lvl>
    <w:lvl w:ilvl="8" w:tplc="F816FA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0"/>
  </w:num>
  <w:num w:numId="5">
    <w:abstractNumId w:val="9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A7"/>
    <w:rsid w:val="000216D2"/>
    <w:rsid w:val="0003308E"/>
    <w:rsid w:val="00035081"/>
    <w:rsid w:val="00040145"/>
    <w:rsid w:val="00046080"/>
    <w:rsid w:val="00047145"/>
    <w:rsid w:val="00052CA8"/>
    <w:rsid w:val="00057A9E"/>
    <w:rsid w:val="00060507"/>
    <w:rsid w:val="00070D29"/>
    <w:rsid w:val="000A70DB"/>
    <w:rsid w:val="000A7283"/>
    <w:rsid w:val="000C7E01"/>
    <w:rsid w:val="000D1992"/>
    <w:rsid w:val="000D1D04"/>
    <w:rsid w:val="00114703"/>
    <w:rsid w:val="00116DFC"/>
    <w:rsid w:val="00120269"/>
    <w:rsid w:val="0014082E"/>
    <w:rsid w:val="00141B26"/>
    <w:rsid w:val="00142E7B"/>
    <w:rsid w:val="001473EB"/>
    <w:rsid w:val="001725FA"/>
    <w:rsid w:val="00191FCA"/>
    <w:rsid w:val="0019418A"/>
    <w:rsid w:val="001B4B16"/>
    <w:rsid w:val="001C095A"/>
    <w:rsid w:val="001C6635"/>
    <w:rsid w:val="001D3E2A"/>
    <w:rsid w:val="001E33C1"/>
    <w:rsid w:val="001E33D4"/>
    <w:rsid w:val="002228D1"/>
    <w:rsid w:val="00226809"/>
    <w:rsid w:val="00226DE8"/>
    <w:rsid w:val="002274D3"/>
    <w:rsid w:val="002339EE"/>
    <w:rsid w:val="002475BC"/>
    <w:rsid w:val="00250420"/>
    <w:rsid w:val="00260D1D"/>
    <w:rsid w:val="0026739F"/>
    <w:rsid w:val="002728DB"/>
    <w:rsid w:val="00282B2B"/>
    <w:rsid w:val="0029352F"/>
    <w:rsid w:val="002A27CE"/>
    <w:rsid w:val="002A2EE8"/>
    <w:rsid w:val="002A4511"/>
    <w:rsid w:val="002B5400"/>
    <w:rsid w:val="002B619B"/>
    <w:rsid w:val="002C72C6"/>
    <w:rsid w:val="002D0D2A"/>
    <w:rsid w:val="002E3D78"/>
    <w:rsid w:val="002E4D7F"/>
    <w:rsid w:val="002E53E1"/>
    <w:rsid w:val="002F30E5"/>
    <w:rsid w:val="00326DB5"/>
    <w:rsid w:val="003337A9"/>
    <w:rsid w:val="00345A92"/>
    <w:rsid w:val="00346333"/>
    <w:rsid w:val="003505E1"/>
    <w:rsid w:val="00373754"/>
    <w:rsid w:val="00373B6F"/>
    <w:rsid w:val="00384494"/>
    <w:rsid w:val="003A4B64"/>
    <w:rsid w:val="003B097C"/>
    <w:rsid w:val="003D48FE"/>
    <w:rsid w:val="003D52CD"/>
    <w:rsid w:val="003D57D2"/>
    <w:rsid w:val="003E358E"/>
    <w:rsid w:val="003F24EE"/>
    <w:rsid w:val="00401ADA"/>
    <w:rsid w:val="00402226"/>
    <w:rsid w:val="0041184F"/>
    <w:rsid w:val="0045059A"/>
    <w:rsid w:val="0047568B"/>
    <w:rsid w:val="004823CB"/>
    <w:rsid w:val="00487261"/>
    <w:rsid w:val="00490944"/>
    <w:rsid w:val="00497094"/>
    <w:rsid w:val="004B646A"/>
    <w:rsid w:val="004C0A87"/>
    <w:rsid w:val="004C3D73"/>
    <w:rsid w:val="004C4FBD"/>
    <w:rsid w:val="004F11D2"/>
    <w:rsid w:val="00510264"/>
    <w:rsid w:val="0054103F"/>
    <w:rsid w:val="00543C78"/>
    <w:rsid w:val="0055073F"/>
    <w:rsid w:val="005513A6"/>
    <w:rsid w:val="00564F55"/>
    <w:rsid w:val="00583D4A"/>
    <w:rsid w:val="00586401"/>
    <w:rsid w:val="005A2FF4"/>
    <w:rsid w:val="005B6645"/>
    <w:rsid w:val="005B76D6"/>
    <w:rsid w:val="005D106B"/>
    <w:rsid w:val="005D68EC"/>
    <w:rsid w:val="005E6C7B"/>
    <w:rsid w:val="005F4E9F"/>
    <w:rsid w:val="006172A9"/>
    <w:rsid w:val="00630FE1"/>
    <w:rsid w:val="00631D09"/>
    <w:rsid w:val="006633D9"/>
    <w:rsid w:val="00682B44"/>
    <w:rsid w:val="00694508"/>
    <w:rsid w:val="006A1F2A"/>
    <w:rsid w:val="006A6506"/>
    <w:rsid w:val="006B2467"/>
    <w:rsid w:val="006C0AF1"/>
    <w:rsid w:val="006C59AB"/>
    <w:rsid w:val="006C60A9"/>
    <w:rsid w:val="006C79B7"/>
    <w:rsid w:val="006D1684"/>
    <w:rsid w:val="006D6121"/>
    <w:rsid w:val="006F1642"/>
    <w:rsid w:val="007132FC"/>
    <w:rsid w:val="007210D0"/>
    <w:rsid w:val="00722FDA"/>
    <w:rsid w:val="00727D35"/>
    <w:rsid w:val="00750CE7"/>
    <w:rsid w:val="0075683B"/>
    <w:rsid w:val="00764D6D"/>
    <w:rsid w:val="0077723B"/>
    <w:rsid w:val="00787470"/>
    <w:rsid w:val="00790123"/>
    <w:rsid w:val="00790A86"/>
    <w:rsid w:val="007B11BE"/>
    <w:rsid w:val="007B3377"/>
    <w:rsid w:val="007C03A9"/>
    <w:rsid w:val="007D48E8"/>
    <w:rsid w:val="007F55F4"/>
    <w:rsid w:val="00816535"/>
    <w:rsid w:val="008239BF"/>
    <w:rsid w:val="008240FE"/>
    <w:rsid w:val="008300C2"/>
    <w:rsid w:val="008438EA"/>
    <w:rsid w:val="00845AA2"/>
    <w:rsid w:val="008535D4"/>
    <w:rsid w:val="00853A77"/>
    <w:rsid w:val="00853F78"/>
    <w:rsid w:val="00857FF8"/>
    <w:rsid w:val="008600DA"/>
    <w:rsid w:val="0086299E"/>
    <w:rsid w:val="00865194"/>
    <w:rsid w:val="008863B0"/>
    <w:rsid w:val="008865A9"/>
    <w:rsid w:val="00895636"/>
    <w:rsid w:val="008C2CC9"/>
    <w:rsid w:val="008C47DD"/>
    <w:rsid w:val="008C564A"/>
    <w:rsid w:val="008C7105"/>
    <w:rsid w:val="008D18EA"/>
    <w:rsid w:val="008D2886"/>
    <w:rsid w:val="008D61D4"/>
    <w:rsid w:val="008E0D03"/>
    <w:rsid w:val="008E4EE6"/>
    <w:rsid w:val="008F2301"/>
    <w:rsid w:val="00903923"/>
    <w:rsid w:val="009142FA"/>
    <w:rsid w:val="00924E9D"/>
    <w:rsid w:val="00936C39"/>
    <w:rsid w:val="00943CC8"/>
    <w:rsid w:val="009467DE"/>
    <w:rsid w:val="00950836"/>
    <w:rsid w:val="00957608"/>
    <w:rsid w:val="009648AC"/>
    <w:rsid w:val="00977178"/>
    <w:rsid w:val="0099143C"/>
    <w:rsid w:val="009B27DC"/>
    <w:rsid w:val="009B2F87"/>
    <w:rsid w:val="009C2493"/>
    <w:rsid w:val="009E7EFF"/>
    <w:rsid w:val="009F0CFD"/>
    <w:rsid w:val="009F1BF3"/>
    <w:rsid w:val="00A102C6"/>
    <w:rsid w:val="00A14A96"/>
    <w:rsid w:val="00A15344"/>
    <w:rsid w:val="00A26514"/>
    <w:rsid w:val="00A26BAC"/>
    <w:rsid w:val="00A27A3E"/>
    <w:rsid w:val="00A34A59"/>
    <w:rsid w:val="00A34F85"/>
    <w:rsid w:val="00A36CCB"/>
    <w:rsid w:val="00A46EB6"/>
    <w:rsid w:val="00A50A78"/>
    <w:rsid w:val="00A54E66"/>
    <w:rsid w:val="00A64BC7"/>
    <w:rsid w:val="00A838EB"/>
    <w:rsid w:val="00A87359"/>
    <w:rsid w:val="00A95BAF"/>
    <w:rsid w:val="00AA3043"/>
    <w:rsid w:val="00AA6A11"/>
    <w:rsid w:val="00AA6ED9"/>
    <w:rsid w:val="00AD7FE9"/>
    <w:rsid w:val="00AF7FB9"/>
    <w:rsid w:val="00B14663"/>
    <w:rsid w:val="00B36DA0"/>
    <w:rsid w:val="00B6192F"/>
    <w:rsid w:val="00B66DB1"/>
    <w:rsid w:val="00B7299F"/>
    <w:rsid w:val="00B8698B"/>
    <w:rsid w:val="00B8698C"/>
    <w:rsid w:val="00B87459"/>
    <w:rsid w:val="00B90A4F"/>
    <w:rsid w:val="00B96F10"/>
    <w:rsid w:val="00BB5730"/>
    <w:rsid w:val="00BC4158"/>
    <w:rsid w:val="00BD436F"/>
    <w:rsid w:val="00BE5577"/>
    <w:rsid w:val="00BF7AD3"/>
    <w:rsid w:val="00C01A1C"/>
    <w:rsid w:val="00C0524F"/>
    <w:rsid w:val="00C1169B"/>
    <w:rsid w:val="00C145A3"/>
    <w:rsid w:val="00C206BA"/>
    <w:rsid w:val="00C30C58"/>
    <w:rsid w:val="00C65531"/>
    <w:rsid w:val="00C72C1B"/>
    <w:rsid w:val="00C8253B"/>
    <w:rsid w:val="00C936E6"/>
    <w:rsid w:val="00CA1825"/>
    <w:rsid w:val="00CB1594"/>
    <w:rsid w:val="00CC4389"/>
    <w:rsid w:val="00CD088A"/>
    <w:rsid w:val="00CF14E1"/>
    <w:rsid w:val="00D02BDC"/>
    <w:rsid w:val="00D34081"/>
    <w:rsid w:val="00D45CF6"/>
    <w:rsid w:val="00D508F7"/>
    <w:rsid w:val="00D53D3D"/>
    <w:rsid w:val="00D558B8"/>
    <w:rsid w:val="00D640BC"/>
    <w:rsid w:val="00D64AF6"/>
    <w:rsid w:val="00D64B72"/>
    <w:rsid w:val="00D8746D"/>
    <w:rsid w:val="00DB5239"/>
    <w:rsid w:val="00DB6E81"/>
    <w:rsid w:val="00DB7001"/>
    <w:rsid w:val="00DC1CC3"/>
    <w:rsid w:val="00DD1D3D"/>
    <w:rsid w:val="00DE71C3"/>
    <w:rsid w:val="00DF0A2B"/>
    <w:rsid w:val="00DF6B18"/>
    <w:rsid w:val="00E12B6A"/>
    <w:rsid w:val="00E1636F"/>
    <w:rsid w:val="00E1768E"/>
    <w:rsid w:val="00E268AD"/>
    <w:rsid w:val="00E27E84"/>
    <w:rsid w:val="00E323EA"/>
    <w:rsid w:val="00E36449"/>
    <w:rsid w:val="00E5246B"/>
    <w:rsid w:val="00E529FA"/>
    <w:rsid w:val="00E61FC4"/>
    <w:rsid w:val="00E70B62"/>
    <w:rsid w:val="00E950B4"/>
    <w:rsid w:val="00E9543F"/>
    <w:rsid w:val="00EB3BC4"/>
    <w:rsid w:val="00EB5ACB"/>
    <w:rsid w:val="00EC1F67"/>
    <w:rsid w:val="00ED46B1"/>
    <w:rsid w:val="00EE3AA7"/>
    <w:rsid w:val="00EE4497"/>
    <w:rsid w:val="00EE5C81"/>
    <w:rsid w:val="00EF5F1E"/>
    <w:rsid w:val="00EF7710"/>
    <w:rsid w:val="00F0473D"/>
    <w:rsid w:val="00F22532"/>
    <w:rsid w:val="00F26327"/>
    <w:rsid w:val="00F30CDF"/>
    <w:rsid w:val="00F3203C"/>
    <w:rsid w:val="00F34995"/>
    <w:rsid w:val="00F515CB"/>
    <w:rsid w:val="00F554DD"/>
    <w:rsid w:val="00F704DC"/>
    <w:rsid w:val="00F8270C"/>
    <w:rsid w:val="00FA46F5"/>
    <w:rsid w:val="00FB0EA4"/>
    <w:rsid w:val="00FC1465"/>
    <w:rsid w:val="00FD1CFF"/>
    <w:rsid w:val="00FE1C75"/>
    <w:rsid w:val="00FF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494"/>
    <w:rPr>
      <w:sz w:val="24"/>
      <w:szCs w:val="24"/>
    </w:rPr>
  </w:style>
  <w:style w:type="paragraph" w:styleId="Heading3">
    <w:name w:val="heading 3"/>
    <w:basedOn w:val="Normal"/>
    <w:next w:val="Normal"/>
    <w:qFormat/>
    <w:rsid w:val="00384494"/>
    <w:pPr>
      <w:keepNext/>
      <w:jc w:val="both"/>
      <w:outlineLvl w:val="2"/>
    </w:pPr>
    <w:rPr>
      <w:b/>
      <w:bCs/>
      <w:sz w:val="20"/>
      <w:szCs w:val="20"/>
      <w:lang w:eastAsia="sr-Latn-CS"/>
    </w:rPr>
  </w:style>
  <w:style w:type="paragraph" w:styleId="Heading4">
    <w:name w:val="heading 4"/>
    <w:basedOn w:val="Normal"/>
    <w:next w:val="Normal"/>
    <w:qFormat/>
    <w:rsid w:val="00384494"/>
    <w:pPr>
      <w:keepNext/>
      <w:outlineLvl w:val="3"/>
    </w:pPr>
    <w:rPr>
      <w:b/>
      <w:bCs/>
      <w:color w:val="FFFFFF"/>
      <w:sz w:val="20"/>
      <w:szCs w:val="20"/>
      <w:lang w:eastAsia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384494"/>
    <w:rPr>
      <w:b/>
      <w:bCs/>
      <w:sz w:val="28"/>
    </w:rPr>
  </w:style>
  <w:style w:type="paragraph" w:styleId="TOC1">
    <w:name w:val="toc 1"/>
    <w:basedOn w:val="Normal"/>
    <w:next w:val="Normal"/>
    <w:autoRedefine/>
    <w:semiHidden/>
    <w:rsid w:val="00384494"/>
    <w:pPr>
      <w:jc w:val="right"/>
    </w:pPr>
    <w:rPr>
      <w:b/>
      <w:bCs/>
      <w:sz w:val="20"/>
      <w:szCs w:val="20"/>
    </w:rPr>
  </w:style>
  <w:style w:type="paragraph" w:styleId="BodyText">
    <w:name w:val="Body Text"/>
    <w:basedOn w:val="Normal"/>
    <w:rsid w:val="00384494"/>
    <w:pPr>
      <w:jc w:val="both"/>
    </w:pPr>
    <w:rPr>
      <w:noProof/>
      <w:kern w:val="32"/>
      <w:szCs w:val="32"/>
      <w:lang w:val="sr-Latn-CS"/>
    </w:rPr>
  </w:style>
  <w:style w:type="paragraph" w:styleId="Footer">
    <w:name w:val="footer"/>
    <w:basedOn w:val="Normal"/>
    <w:link w:val="FooterChar"/>
    <w:uiPriority w:val="99"/>
    <w:rsid w:val="00384494"/>
    <w:pPr>
      <w:tabs>
        <w:tab w:val="center" w:pos="4535"/>
        <w:tab w:val="right" w:pos="9071"/>
      </w:tabs>
    </w:pPr>
    <w:rPr>
      <w:noProof/>
      <w:lang w:val="sr-Latn-CS"/>
    </w:rPr>
  </w:style>
  <w:style w:type="table" w:styleId="TableGrid">
    <w:name w:val="Table Grid"/>
    <w:basedOn w:val="TableNormal"/>
    <w:uiPriority w:val="59"/>
    <w:rsid w:val="002728D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914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99143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9143C"/>
    <w:rPr>
      <w:noProof/>
      <w:sz w:val="24"/>
      <w:szCs w:val="24"/>
      <w:lang w:val="sr-Latn-CS"/>
    </w:rPr>
  </w:style>
  <w:style w:type="paragraph" w:styleId="ListParagraph">
    <w:name w:val="List Paragraph"/>
    <w:basedOn w:val="Normal"/>
    <w:uiPriority w:val="34"/>
    <w:qFormat/>
    <w:rsid w:val="002E4D7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F554D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554DD"/>
  </w:style>
  <w:style w:type="character" w:styleId="FootnoteReference">
    <w:name w:val="footnote reference"/>
    <w:basedOn w:val="DefaultParagraphFont"/>
    <w:uiPriority w:val="99"/>
    <w:rsid w:val="00F554DD"/>
    <w:rPr>
      <w:vertAlign w:val="superscript"/>
    </w:rPr>
  </w:style>
  <w:style w:type="character" w:styleId="CommentReference">
    <w:name w:val="annotation reference"/>
    <w:basedOn w:val="DefaultParagraphFont"/>
    <w:rsid w:val="00895636"/>
    <w:rPr>
      <w:sz w:val="16"/>
      <w:szCs w:val="16"/>
    </w:rPr>
  </w:style>
  <w:style w:type="paragraph" w:styleId="CommentText">
    <w:name w:val="annotation text"/>
    <w:basedOn w:val="Normal"/>
    <w:link w:val="CommentTextChar"/>
    <w:rsid w:val="008956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95636"/>
  </w:style>
  <w:style w:type="paragraph" w:styleId="CommentSubject">
    <w:name w:val="annotation subject"/>
    <w:basedOn w:val="CommentText"/>
    <w:next w:val="CommentText"/>
    <w:link w:val="CommentSubjectChar"/>
    <w:rsid w:val="008956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95636"/>
    <w:rPr>
      <w:b/>
      <w:bCs/>
    </w:rPr>
  </w:style>
  <w:style w:type="paragraph" w:styleId="BalloonText">
    <w:name w:val="Balloon Text"/>
    <w:basedOn w:val="Normal"/>
    <w:link w:val="BalloonTextChar"/>
    <w:rsid w:val="008956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5636"/>
    <w:rPr>
      <w:rFonts w:ascii="Tahoma" w:hAnsi="Tahoma" w:cs="Tahoma"/>
      <w:sz w:val="16"/>
      <w:szCs w:val="16"/>
    </w:rPr>
  </w:style>
  <w:style w:type="character" w:customStyle="1" w:styleId="nw">
    <w:name w:val="nw"/>
    <w:basedOn w:val="DefaultParagraphFont"/>
    <w:rsid w:val="0075683B"/>
  </w:style>
  <w:style w:type="paragraph" w:customStyle="1" w:styleId="pj">
    <w:name w:val="pj"/>
    <w:basedOn w:val="Normal"/>
    <w:rsid w:val="0075683B"/>
    <w:pPr>
      <w:spacing w:before="100" w:beforeAutospacing="1" w:after="100" w:afterAutospacing="1"/>
    </w:pPr>
  </w:style>
  <w:style w:type="character" w:customStyle="1" w:styleId="ff2">
    <w:name w:val="ff2"/>
    <w:basedOn w:val="DefaultParagraphFont"/>
    <w:rsid w:val="0075683B"/>
  </w:style>
  <w:style w:type="paragraph" w:customStyle="1" w:styleId="pl">
    <w:name w:val="pl"/>
    <w:basedOn w:val="Normal"/>
    <w:rsid w:val="0075683B"/>
    <w:pPr>
      <w:spacing w:before="100" w:beforeAutospacing="1" w:after="100" w:afterAutospacing="1"/>
    </w:pPr>
  </w:style>
  <w:style w:type="character" w:customStyle="1" w:styleId="ib">
    <w:name w:val="ib"/>
    <w:basedOn w:val="DefaultParagraphFont"/>
    <w:rsid w:val="0075683B"/>
  </w:style>
  <w:style w:type="character" w:customStyle="1" w:styleId="ff11">
    <w:name w:val="ff11"/>
    <w:basedOn w:val="DefaultParagraphFont"/>
    <w:rsid w:val="0075683B"/>
  </w:style>
  <w:style w:type="character" w:customStyle="1" w:styleId="ff8">
    <w:name w:val="ff8"/>
    <w:basedOn w:val="DefaultParagraphFont"/>
    <w:rsid w:val="0075683B"/>
  </w:style>
  <w:style w:type="table" w:customStyle="1" w:styleId="TableGrid1">
    <w:name w:val="Table Grid1"/>
    <w:basedOn w:val="TableNormal"/>
    <w:next w:val="TableGrid"/>
    <w:rsid w:val="0026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494"/>
    <w:rPr>
      <w:sz w:val="24"/>
      <w:szCs w:val="24"/>
    </w:rPr>
  </w:style>
  <w:style w:type="paragraph" w:styleId="Heading3">
    <w:name w:val="heading 3"/>
    <w:basedOn w:val="Normal"/>
    <w:next w:val="Normal"/>
    <w:qFormat/>
    <w:rsid w:val="00384494"/>
    <w:pPr>
      <w:keepNext/>
      <w:jc w:val="both"/>
      <w:outlineLvl w:val="2"/>
    </w:pPr>
    <w:rPr>
      <w:b/>
      <w:bCs/>
      <w:sz w:val="20"/>
      <w:szCs w:val="20"/>
      <w:lang w:eastAsia="sr-Latn-CS"/>
    </w:rPr>
  </w:style>
  <w:style w:type="paragraph" w:styleId="Heading4">
    <w:name w:val="heading 4"/>
    <w:basedOn w:val="Normal"/>
    <w:next w:val="Normal"/>
    <w:qFormat/>
    <w:rsid w:val="00384494"/>
    <w:pPr>
      <w:keepNext/>
      <w:outlineLvl w:val="3"/>
    </w:pPr>
    <w:rPr>
      <w:b/>
      <w:bCs/>
      <w:color w:val="FFFFFF"/>
      <w:sz w:val="20"/>
      <w:szCs w:val="20"/>
      <w:lang w:eastAsia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384494"/>
    <w:rPr>
      <w:b/>
      <w:bCs/>
      <w:sz w:val="28"/>
    </w:rPr>
  </w:style>
  <w:style w:type="paragraph" w:styleId="TOC1">
    <w:name w:val="toc 1"/>
    <w:basedOn w:val="Normal"/>
    <w:next w:val="Normal"/>
    <w:autoRedefine/>
    <w:semiHidden/>
    <w:rsid w:val="00384494"/>
    <w:pPr>
      <w:jc w:val="right"/>
    </w:pPr>
    <w:rPr>
      <w:b/>
      <w:bCs/>
      <w:sz w:val="20"/>
      <w:szCs w:val="20"/>
    </w:rPr>
  </w:style>
  <w:style w:type="paragraph" w:styleId="BodyText">
    <w:name w:val="Body Text"/>
    <w:basedOn w:val="Normal"/>
    <w:rsid w:val="00384494"/>
    <w:pPr>
      <w:jc w:val="both"/>
    </w:pPr>
    <w:rPr>
      <w:noProof/>
      <w:kern w:val="32"/>
      <w:szCs w:val="32"/>
      <w:lang w:val="sr-Latn-CS"/>
    </w:rPr>
  </w:style>
  <w:style w:type="paragraph" w:styleId="Footer">
    <w:name w:val="footer"/>
    <w:basedOn w:val="Normal"/>
    <w:link w:val="FooterChar"/>
    <w:uiPriority w:val="99"/>
    <w:rsid w:val="00384494"/>
    <w:pPr>
      <w:tabs>
        <w:tab w:val="center" w:pos="4535"/>
        <w:tab w:val="right" w:pos="9071"/>
      </w:tabs>
    </w:pPr>
    <w:rPr>
      <w:noProof/>
      <w:lang w:val="sr-Latn-CS"/>
    </w:rPr>
  </w:style>
  <w:style w:type="table" w:styleId="TableGrid">
    <w:name w:val="Table Grid"/>
    <w:basedOn w:val="TableNormal"/>
    <w:uiPriority w:val="59"/>
    <w:rsid w:val="002728D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914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99143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9143C"/>
    <w:rPr>
      <w:noProof/>
      <w:sz w:val="24"/>
      <w:szCs w:val="24"/>
      <w:lang w:val="sr-Latn-CS"/>
    </w:rPr>
  </w:style>
  <w:style w:type="paragraph" w:styleId="ListParagraph">
    <w:name w:val="List Paragraph"/>
    <w:basedOn w:val="Normal"/>
    <w:uiPriority w:val="34"/>
    <w:qFormat/>
    <w:rsid w:val="002E4D7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F554D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554DD"/>
  </w:style>
  <w:style w:type="character" w:styleId="FootnoteReference">
    <w:name w:val="footnote reference"/>
    <w:basedOn w:val="DefaultParagraphFont"/>
    <w:uiPriority w:val="99"/>
    <w:rsid w:val="00F554DD"/>
    <w:rPr>
      <w:vertAlign w:val="superscript"/>
    </w:rPr>
  </w:style>
  <w:style w:type="character" w:styleId="CommentReference">
    <w:name w:val="annotation reference"/>
    <w:basedOn w:val="DefaultParagraphFont"/>
    <w:rsid w:val="00895636"/>
    <w:rPr>
      <w:sz w:val="16"/>
      <w:szCs w:val="16"/>
    </w:rPr>
  </w:style>
  <w:style w:type="paragraph" w:styleId="CommentText">
    <w:name w:val="annotation text"/>
    <w:basedOn w:val="Normal"/>
    <w:link w:val="CommentTextChar"/>
    <w:rsid w:val="008956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95636"/>
  </w:style>
  <w:style w:type="paragraph" w:styleId="CommentSubject">
    <w:name w:val="annotation subject"/>
    <w:basedOn w:val="CommentText"/>
    <w:next w:val="CommentText"/>
    <w:link w:val="CommentSubjectChar"/>
    <w:rsid w:val="008956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95636"/>
    <w:rPr>
      <w:b/>
      <w:bCs/>
    </w:rPr>
  </w:style>
  <w:style w:type="paragraph" w:styleId="BalloonText">
    <w:name w:val="Balloon Text"/>
    <w:basedOn w:val="Normal"/>
    <w:link w:val="BalloonTextChar"/>
    <w:rsid w:val="008956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5636"/>
    <w:rPr>
      <w:rFonts w:ascii="Tahoma" w:hAnsi="Tahoma" w:cs="Tahoma"/>
      <w:sz w:val="16"/>
      <w:szCs w:val="16"/>
    </w:rPr>
  </w:style>
  <w:style w:type="character" w:customStyle="1" w:styleId="nw">
    <w:name w:val="nw"/>
    <w:basedOn w:val="DefaultParagraphFont"/>
    <w:rsid w:val="0075683B"/>
  </w:style>
  <w:style w:type="paragraph" w:customStyle="1" w:styleId="pj">
    <w:name w:val="pj"/>
    <w:basedOn w:val="Normal"/>
    <w:rsid w:val="0075683B"/>
    <w:pPr>
      <w:spacing w:before="100" w:beforeAutospacing="1" w:after="100" w:afterAutospacing="1"/>
    </w:pPr>
  </w:style>
  <w:style w:type="character" w:customStyle="1" w:styleId="ff2">
    <w:name w:val="ff2"/>
    <w:basedOn w:val="DefaultParagraphFont"/>
    <w:rsid w:val="0075683B"/>
  </w:style>
  <w:style w:type="paragraph" w:customStyle="1" w:styleId="pl">
    <w:name w:val="pl"/>
    <w:basedOn w:val="Normal"/>
    <w:rsid w:val="0075683B"/>
    <w:pPr>
      <w:spacing w:before="100" w:beforeAutospacing="1" w:after="100" w:afterAutospacing="1"/>
    </w:pPr>
  </w:style>
  <w:style w:type="character" w:customStyle="1" w:styleId="ib">
    <w:name w:val="ib"/>
    <w:basedOn w:val="DefaultParagraphFont"/>
    <w:rsid w:val="0075683B"/>
  </w:style>
  <w:style w:type="character" w:customStyle="1" w:styleId="ff11">
    <w:name w:val="ff11"/>
    <w:basedOn w:val="DefaultParagraphFont"/>
    <w:rsid w:val="0075683B"/>
  </w:style>
  <w:style w:type="character" w:customStyle="1" w:styleId="ff8">
    <w:name w:val="ff8"/>
    <w:basedOn w:val="DefaultParagraphFont"/>
    <w:rsid w:val="0075683B"/>
  </w:style>
  <w:style w:type="table" w:customStyle="1" w:styleId="TableGrid1">
    <w:name w:val="Table Grid1"/>
    <w:basedOn w:val="TableNormal"/>
    <w:next w:val="TableGrid"/>
    <w:rsid w:val="0026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29D290-24C0-4484-A312-92663E01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3305</Words>
  <Characters>18842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''Vitaminka'' a.d. Banja Luka</vt:lpstr>
    </vt:vector>
  </TitlesOfParts>
  <Company>Y</Company>
  <LinksUpToDate>false</LinksUpToDate>
  <CharactersWithSpaces>22103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''Vitaminka'' a.d. Banja Luka</dc:title>
  <dc:creator>Mr Ljiljana Tanasic</dc:creator>
  <cp:lastModifiedBy>SuzanaS</cp:lastModifiedBy>
  <cp:revision>5</cp:revision>
  <dcterms:created xsi:type="dcterms:W3CDTF">2017-10-25T10:32:00Z</dcterms:created>
  <dcterms:modified xsi:type="dcterms:W3CDTF">2017-10-25T10:49:00Z</dcterms:modified>
</cp:coreProperties>
</file>