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75" w:rsidRDefault="00CF11C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  <w:lang w:val="sr-Latn-BA"/>
        </w:rPr>
        <w:t>štovani studenti,</w:t>
      </w:r>
    </w:p>
    <w:p w:rsidR="00CF11CA" w:rsidRDefault="00CF11CA" w:rsidP="00F3003B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 obzirom, da smo završili sa predavanjima iz nastavnog predmeta Monetana ekonomija, a u cilju lakšeg savladavanja</w:t>
      </w:r>
      <w:r w:rsidR="0078275B">
        <w:rPr>
          <w:rFonts w:ascii="Times New Roman" w:hAnsi="Times New Roman" w:cs="Times New Roman"/>
          <w:sz w:val="24"/>
          <w:szCs w:val="24"/>
          <w:lang w:val="sr-Latn-BA"/>
        </w:rPr>
        <w:t xml:space="preserve"> nastavnog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gradiva, ove godine k</w:t>
      </w:r>
      <w:r w:rsidR="00F3003B">
        <w:rPr>
          <w:rFonts w:ascii="Times New Roman" w:hAnsi="Times New Roman" w:cs="Times New Roman"/>
          <w:sz w:val="24"/>
          <w:szCs w:val="24"/>
          <w:lang w:val="sr-Latn-BA"/>
        </w:rPr>
        <w:t>olokvijum se neće održati. P</w:t>
      </w:r>
      <w:r w:rsidRPr="00CF11CA">
        <w:rPr>
          <w:rFonts w:ascii="Times New Roman" w:hAnsi="Times New Roman" w:cs="Times New Roman"/>
          <w:sz w:val="24"/>
          <w:szCs w:val="24"/>
          <w:lang w:val="sr-Latn-BA"/>
        </w:rPr>
        <w:t xml:space="preserve">ostojaće samo finalni test na kome će biti redukovano gradivo. </w:t>
      </w:r>
      <w:r w:rsidR="00F3003B">
        <w:rPr>
          <w:rFonts w:ascii="Times New Roman" w:hAnsi="Times New Roman" w:cs="Times New Roman"/>
          <w:sz w:val="24"/>
          <w:szCs w:val="24"/>
          <w:lang w:val="sr-Latn-BA"/>
        </w:rPr>
        <w:t>Finalni test se sastoji iz tri ispitna pitanja,</w:t>
      </w:r>
      <w:r w:rsidR="0038060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3003B">
        <w:rPr>
          <w:rFonts w:ascii="Times New Roman" w:hAnsi="Times New Roman" w:cs="Times New Roman"/>
          <w:sz w:val="24"/>
          <w:szCs w:val="24"/>
          <w:lang w:val="sr-Latn-BA"/>
        </w:rPr>
        <w:t>koji studenti polažu pismeno u trajanju od 60 minuta.</w:t>
      </w:r>
      <w:r w:rsidR="00F3003B" w:rsidRPr="00F3003B">
        <w:t xml:space="preserve"> </w:t>
      </w:r>
      <w:r w:rsidR="00F3003B" w:rsidRPr="00F3003B">
        <w:rPr>
          <w:rFonts w:ascii="Times New Roman" w:hAnsi="Times New Roman" w:cs="Times New Roman"/>
          <w:sz w:val="24"/>
          <w:szCs w:val="24"/>
          <w:lang w:val="sr-Latn-BA"/>
        </w:rPr>
        <w:t>Ispitna materija će biti značajno smanjena, ali tako da to ne dovede u pitanje ishode i ciljeve učenja na predmetu.</w:t>
      </w:r>
    </w:p>
    <w:p w:rsidR="0071754C" w:rsidRDefault="0071754C" w:rsidP="00F3003B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71754C" w:rsidRDefault="0071754C" w:rsidP="00F3003B">
      <w:p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F12D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NASTAVNE JEDINICE NA KOJE TREBA OBRATITI </w:t>
      </w:r>
      <w:r w:rsidR="0038060F" w:rsidRPr="009F12D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POSEBNU </w:t>
      </w:r>
      <w:r w:rsidRPr="009F12DC">
        <w:rPr>
          <w:rFonts w:ascii="Times New Roman" w:hAnsi="Times New Roman" w:cs="Times New Roman"/>
          <w:b/>
          <w:sz w:val="24"/>
          <w:szCs w:val="24"/>
          <w:lang w:val="sr-Latn-BA"/>
        </w:rPr>
        <w:t>PAŽNJU</w:t>
      </w:r>
    </w:p>
    <w:p w:rsidR="00F3003B" w:rsidRPr="008E5D31" w:rsidRDefault="0071754C" w:rsidP="008E5D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1754C">
        <w:rPr>
          <w:rFonts w:ascii="Times New Roman" w:hAnsi="Times New Roman" w:cs="Times New Roman"/>
          <w:b/>
          <w:sz w:val="24"/>
          <w:szCs w:val="24"/>
          <w:lang w:val="sr-Latn-BA"/>
        </w:rPr>
        <w:t>Glava I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(Novac i privredna aktivnost</w:t>
      </w:r>
      <w:r w:rsidR="009130C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8060F">
        <w:rPr>
          <w:rFonts w:ascii="Times New Roman" w:hAnsi="Times New Roman" w:cs="Times New Roman"/>
          <w:sz w:val="24"/>
          <w:szCs w:val="24"/>
          <w:lang w:val="sr-Latn-BA"/>
        </w:rPr>
        <w:t>(str od 7-19),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Analitičke osnove savremenog novca i vrste novca</w:t>
      </w:r>
      <w:r w:rsidR="0038060F">
        <w:rPr>
          <w:rFonts w:ascii="Times New Roman" w:hAnsi="Times New Roman" w:cs="Times New Roman"/>
          <w:sz w:val="24"/>
          <w:szCs w:val="24"/>
          <w:lang w:val="sr-Latn-BA"/>
        </w:rPr>
        <w:t xml:space="preserve"> str.od 24-36</w:t>
      </w:r>
      <w:r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:rsidR="008E5D31" w:rsidRDefault="0071754C" w:rsidP="008E5D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1754C">
        <w:rPr>
          <w:rFonts w:ascii="Times New Roman" w:hAnsi="Times New Roman" w:cs="Times New Roman"/>
          <w:b/>
          <w:sz w:val="24"/>
          <w:szCs w:val="24"/>
          <w:lang w:val="sr-Latn-BA"/>
        </w:rPr>
        <w:t>Glava II</w:t>
      </w:r>
      <w:r w:rsidR="00E46B9D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38060F">
        <w:rPr>
          <w:rFonts w:ascii="Times New Roman" w:hAnsi="Times New Roman" w:cs="Times New Roman"/>
          <w:sz w:val="24"/>
          <w:szCs w:val="24"/>
          <w:lang w:val="sr-Latn-BA"/>
        </w:rPr>
        <w:t>čitava, od 39-53 str.)</w:t>
      </w:r>
    </w:p>
    <w:p w:rsidR="0038060F" w:rsidRDefault="009130CB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130CB">
        <w:rPr>
          <w:rFonts w:ascii="Times New Roman" w:hAnsi="Times New Roman" w:cs="Times New Roman"/>
          <w:b/>
          <w:sz w:val="24"/>
          <w:szCs w:val="24"/>
          <w:lang w:val="sr-Latn-BA"/>
        </w:rPr>
        <w:t>Glava II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I (</w:t>
      </w:r>
      <w:r w:rsidRPr="009130CB">
        <w:rPr>
          <w:rFonts w:ascii="Times New Roman" w:hAnsi="Times New Roman" w:cs="Times New Roman"/>
          <w:sz w:val="24"/>
          <w:szCs w:val="24"/>
          <w:lang w:val="sr-Latn-BA"/>
        </w:rPr>
        <w:t>Endogenost/egzogenost novčane mase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(od 74-88 str.)</w:t>
      </w:r>
    </w:p>
    <w:p w:rsidR="009130CB" w:rsidRPr="009130CB" w:rsidRDefault="009130CB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Glava IV</w:t>
      </w:r>
      <w:r w:rsidR="00E46B9D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(</w:t>
      </w:r>
      <w:r w:rsidRPr="009130CB">
        <w:rPr>
          <w:rFonts w:ascii="Times New Roman" w:hAnsi="Times New Roman" w:cs="Times New Roman"/>
          <w:sz w:val="24"/>
          <w:szCs w:val="24"/>
          <w:lang w:val="sr-Latn-BA"/>
        </w:rPr>
        <w:t>čitava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, </w:t>
      </w:r>
      <w:r w:rsidRPr="009130CB">
        <w:rPr>
          <w:rFonts w:ascii="Times New Roman" w:hAnsi="Times New Roman" w:cs="Times New Roman"/>
          <w:sz w:val="24"/>
          <w:szCs w:val="24"/>
          <w:lang w:val="sr-Latn-BA"/>
        </w:rPr>
        <w:t>str od 95-103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)</w:t>
      </w:r>
    </w:p>
    <w:p w:rsidR="009130CB" w:rsidRDefault="009130CB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Glava V</w:t>
      </w:r>
      <w:r w:rsidR="00E46B9D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(</w:t>
      </w:r>
      <w:r w:rsidR="00E46B9D">
        <w:rPr>
          <w:rFonts w:ascii="Times New Roman" w:hAnsi="Times New Roman" w:cs="Times New Roman"/>
          <w:sz w:val="24"/>
          <w:szCs w:val="24"/>
          <w:lang w:val="sr-Latn-BA"/>
        </w:rPr>
        <w:t>čitava, str. od 107-120)</w:t>
      </w:r>
    </w:p>
    <w:p w:rsidR="00E46B9D" w:rsidRPr="00E46B9D" w:rsidRDefault="00E46B9D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E46B9D">
        <w:rPr>
          <w:rFonts w:ascii="Times New Roman" w:hAnsi="Times New Roman" w:cs="Times New Roman"/>
          <w:b/>
          <w:sz w:val="24"/>
          <w:szCs w:val="24"/>
          <w:lang w:val="sr-Latn-BA"/>
        </w:rPr>
        <w:t>GlavaVI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I (</w:t>
      </w:r>
      <w:r>
        <w:rPr>
          <w:rFonts w:ascii="Times New Roman" w:hAnsi="Times New Roman" w:cs="Times New Roman"/>
          <w:sz w:val="24"/>
          <w:szCs w:val="24"/>
          <w:lang w:val="sr-Latn-BA"/>
        </w:rPr>
        <w:t>Faktori koji uslovljavaju promjene monetarnog multiplikatora. str.187-207)</w:t>
      </w:r>
    </w:p>
    <w:p w:rsidR="00E46B9D" w:rsidRDefault="00E46B9D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Glava VIII </w:t>
      </w:r>
      <w:r w:rsidR="002F2581">
        <w:rPr>
          <w:rFonts w:ascii="Times New Roman" w:hAnsi="Times New Roman" w:cs="Times New Roman"/>
          <w:b/>
          <w:sz w:val="24"/>
          <w:szCs w:val="24"/>
          <w:lang w:val="sr-Latn-BA"/>
        </w:rPr>
        <w:t>(</w:t>
      </w:r>
      <w:r w:rsidR="002F2581" w:rsidRPr="002F2581">
        <w:rPr>
          <w:rFonts w:ascii="Times New Roman" w:hAnsi="Times New Roman" w:cs="Times New Roman"/>
          <w:sz w:val="24"/>
          <w:szCs w:val="24"/>
          <w:lang w:val="sr-Latn-BA"/>
        </w:rPr>
        <w:t>čitava</w:t>
      </w:r>
      <w:r w:rsidR="002F2581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, </w:t>
      </w:r>
      <w:r w:rsidR="002F2581" w:rsidRPr="002F2581">
        <w:rPr>
          <w:rFonts w:ascii="Times New Roman" w:hAnsi="Times New Roman" w:cs="Times New Roman"/>
          <w:sz w:val="24"/>
          <w:szCs w:val="24"/>
          <w:lang w:val="sr-Latn-BA"/>
        </w:rPr>
        <w:t>str.211-232</w:t>
      </w:r>
      <w:r w:rsidR="002F2581">
        <w:rPr>
          <w:rFonts w:ascii="Times New Roman" w:hAnsi="Times New Roman" w:cs="Times New Roman"/>
          <w:b/>
          <w:sz w:val="24"/>
          <w:szCs w:val="24"/>
          <w:lang w:val="sr-Latn-BA"/>
        </w:rPr>
        <w:t>)</w:t>
      </w:r>
    </w:p>
    <w:p w:rsidR="002F2581" w:rsidRDefault="002F2581" w:rsidP="009130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Glava X (</w:t>
      </w:r>
      <w:r w:rsidRPr="002F2581">
        <w:rPr>
          <w:rFonts w:ascii="Times New Roman" w:hAnsi="Times New Roman" w:cs="Times New Roman"/>
          <w:sz w:val="24"/>
          <w:szCs w:val="24"/>
          <w:lang w:val="sr-Latn-BA"/>
        </w:rPr>
        <w:t>čitava,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2F2581">
        <w:rPr>
          <w:rFonts w:ascii="Times New Roman" w:hAnsi="Times New Roman" w:cs="Times New Roman"/>
          <w:sz w:val="24"/>
          <w:szCs w:val="24"/>
          <w:lang w:val="sr-Latn-BA"/>
        </w:rPr>
        <w:t>str 249-287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)</w:t>
      </w:r>
    </w:p>
    <w:p w:rsidR="002F2581" w:rsidRPr="002F2581" w:rsidRDefault="002F2581" w:rsidP="002F258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Glava</w:t>
      </w:r>
      <w:r w:rsidRPr="002F2581">
        <w:t xml:space="preserve"> </w:t>
      </w:r>
      <w:bookmarkStart w:id="0" w:name="_GoBack"/>
      <w:bookmarkEnd w:id="0"/>
      <w:r w:rsidRPr="002F2581">
        <w:rPr>
          <w:rFonts w:ascii="Times New Roman" w:hAnsi="Times New Roman" w:cs="Times New Roman"/>
          <w:b/>
          <w:sz w:val="24"/>
          <w:szCs w:val="24"/>
          <w:lang w:val="sr-Latn-BA"/>
        </w:rPr>
        <w:t>XXIII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( </w:t>
      </w:r>
      <w:r>
        <w:rPr>
          <w:rFonts w:ascii="Times New Roman" w:hAnsi="Times New Roman" w:cs="Times New Roman"/>
          <w:sz w:val="24"/>
          <w:szCs w:val="24"/>
          <w:lang w:val="sr-Latn-BA"/>
        </w:rPr>
        <w:t>čitava, str.</w:t>
      </w:r>
      <w:r w:rsidR="009F12DC">
        <w:rPr>
          <w:rFonts w:ascii="Times New Roman" w:hAnsi="Times New Roman" w:cs="Times New Roman"/>
          <w:sz w:val="24"/>
          <w:szCs w:val="24"/>
          <w:lang w:val="sr-Latn-BA"/>
        </w:rPr>
        <w:t>561-581)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F3003B" w:rsidRDefault="00F3003B" w:rsidP="00F3003B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9F12DC" w:rsidRPr="00CF11CA" w:rsidRDefault="009F12DC" w:rsidP="00F3003B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Prof.dr Ivan Mirović</w:t>
      </w:r>
    </w:p>
    <w:sectPr w:rsidR="009F12DC" w:rsidRPr="00CF11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E40AA"/>
    <w:multiLevelType w:val="hybridMultilevel"/>
    <w:tmpl w:val="E97CDD3C"/>
    <w:lvl w:ilvl="0" w:tplc="D52A633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1CA"/>
    <w:rsid w:val="001C7FF6"/>
    <w:rsid w:val="002F2581"/>
    <w:rsid w:val="0038060F"/>
    <w:rsid w:val="006748A3"/>
    <w:rsid w:val="0071754C"/>
    <w:rsid w:val="0078275B"/>
    <w:rsid w:val="008E5D31"/>
    <w:rsid w:val="009130CB"/>
    <w:rsid w:val="009D076B"/>
    <w:rsid w:val="009F12DC"/>
    <w:rsid w:val="00BF744F"/>
    <w:rsid w:val="00C24647"/>
    <w:rsid w:val="00CF11CA"/>
    <w:rsid w:val="00E46B9D"/>
    <w:rsid w:val="00F3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D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dcterms:created xsi:type="dcterms:W3CDTF">2020-05-26T09:00:00Z</dcterms:created>
  <dcterms:modified xsi:type="dcterms:W3CDTF">2020-05-27T10:15:00Z</dcterms:modified>
</cp:coreProperties>
</file>